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5808" w14:textId="72590C03" w:rsidR="000A10B0" w:rsidRPr="005300EC" w:rsidRDefault="00D354F1" w:rsidP="005C625C">
      <w:pPr>
        <w:pStyle w:val="NoSpacing"/>
        <w:rPr>
          <w:rFonts w:ascii="Century Gothic" w:hAnsi="Century Gothic"/>
          <w:sz w:val="44"/>
          <w:szCs w:val="44"/>
        </w:rPr>
      </w:pPr>
      <w:bookmarkStart w:id="0" w:name="_Hlk194830313"/>
      <w:proofErr w:type="spellStart"/>
      <w:r w:rsidRPr="005300EC">
        <w:rPr>
          <w:rFonts w:ascii="Century Gothic" w:hAnsi="Century Gothic" w:cs="Arial"/>
          <w:sz w:val="44"/>
          <w:szCs w:val="44"/>
        </w:rPr>
        <w:t>SupaFast</w:t>
      </w:r>
      <w:proofErr w:type="spellEnd"/>
      <w:r w:rsidRPr="005300EC">
        <w:rPr>
          <w:rFonts w:ascii="Century Gothic" w:hAnsi="Century Gothic" w:cs="Arial"/>
          <w:sz w:val="44"/>
          <w:szCs w:val="44"/>
        </w:rPr>
        <w:t xml:space="preserve"> Protective Coating</w:t>
      </w:r>
    </w:p>
    <w:p w14:paraId="6A6E9171" w14:textId="426576F9" w:rsidR="000A10B0" w:rsidRPr="000A10B0" w:rsidRDefault="00D354F1" w:rsidP="000A10B0">
      <w:pPr>
        <w:pStyle w:val="NoSpacing"/>
        <w:rPr>
          <w:rFonts w:ascii="Century Gothic" w:hAnsi="Century Gothic"/>
          <w:b/>
          <w:bCs/>
          <w:sz w:val="18"/>
          <w:szCs w:val="18"/>
        </w:rPr>
      </w:pPr>
      <w:r>
        <w:rPr>
          <w:rFonts w:ascii="Century Gothic" w:hAnsi="Century Gothic"/>
          <w:b/>
          <w:bCs/>
          <w:sz w:val="18"/>
          <w:szCs w:val="18"/>
        </w:rPr>
        <w:t xml:space="preserve">Fast Cure </w:t>
      </w:r>
      <w:r w:rsidR="000A10B0" w:rsidRPr="000A10B0">
        <w:rPr>
          <w:rFonts w:ascii="Century Gothic" w:hAnsi="Century Gothic"/>
          <w:b/>
          <w:bCs/>
          <w:sz w:val="18"/>
          <w:szCs w:val="18"/>
        </w:rPr>
        <w:t>Solventless Epoxy Coating System</w:t>
      </w:r>
    </w:p>
    <w:p w14:paraId="2ECE8A32" w14:textId="76CCF7D7" w:rsidR="000A10B0" w:rsidRPr="000A10B0" w:rsidRDefault="000A10B0" w:rsidP="000A10B0">
      <w:pPr>
        <w:pStyle w:val="NoSpacing"/>
        <w:rPr>
          <w:rFonts w:ascii="Century Gothic" w:hAnsi="Century Gothic"/>
          <w:sz w:val="18"/>
          <w:szCs w:val="18"/>
        </w:rPr>
      </w:pPr>
      <w:r w:rsidRPr="000A10B0">
        <w:rPr>
          <w:rFonts w:ascii="Century Gothic" w:hAnsi="Century Gothic"/>
          <w:sz w:val="18"/>
          <w:szCs w:val="18"/>
        </w:rPr>
        <w:t xml:space="preserve">A premium-grade, </w:t>
      </w:r>
      <w:r w:rsidR="00D354F1">
        <w:rPr>
          <w:rFonts w:ascii="Century Gothic" w:hAnsi="Century Gothic"/>
          <w:sz w:val="18"/>
          <w:szCs w:val="18"/>
        </w:rPr>
        <w:t xml:space="preserve">fast cure </w:t>
      </w:r>
      <w:r w:rsidRPr="000A10B0">
        <w:rPr>
          <w:rFonts w:ascii="Century Gothic" w:hAnsi="Century Gothic"/>
          <w:sz w:val="18"/>
          <w:szCs w:val="18"/>
        </w:rPr>
        <w:t xml:space="preserve">solventless epoxy system engineered for superior </w:t>
      </w:r>
      <w:r w:rsidRPr="000A10B0">
        <w:rPr>
          <w:rFonts w:ascii="Century Gothic" w:hAnsi="Century Gothic"/>
          <w:b/>
          <w:bCs/>
          <w:sz w:val="18"/>
          <w:szCs w:val="18"/>
        </w:rPr>
        <w:t>colour retention</w:t>
      </w:r>
      <w:r w:rsidRPr="000A10B0">
        <w:rPr>
          <w:rFonts w:ascii="Century Gothic" w:hAnsi="Century Gothic"/>
          <w:sz w:val="18"/>
          <w:szCs w:val="18"/>
        </w:rPr>
        <w:t xml:space="preserve">, </w:t>
      </w:r>
      <w:r w:rsidRPr="000A10B0">
        <w:rPr>
          <w:rFonts w:ascii="Century Gothic" w:hAnsi="Century Gothic"/>
          <w:b/>
          <w:bCs/>
          <w:sz w:val="18"/>
          <w:szCs w:val="18"/>
        </w:rPr>
        <w:t>chalk resistance</w:t>
      </w:r>
      <w:r w:rsidRPr="000A10B0">
        <w:rPr>
          <w:rFonts w:ascii="Century Gothic" w:hAnsi="Century Gothic"/>
          <w:sz w:val="18"/>
          <w:szCs w:val="18"/>
        </w:rPr>
        <w:t xml:space="preserve">, and </w:t>
      </w:r>
      <w:r w:rsidRPr="000A10B0">
        <w:rPr>
          <w:rFonts w:ascii="Century Gothic" w:hAnsi="Century Gothic"/>
          <w:b/>
          <w:bCs/>
          <w:sz w:val="18"/>
          <w:szCs w:val="18"/>
        </w:rPr>
        <w:t>abrasion resistance</w:t>
      </w:r>
      <w:r w:rsidRPr="000A10B0">
        <w:rPr>
          <w:rFonts w:ascii="Century Gothic" w:hAnsi="Century Gothic"/>
          <w:sz w:val="18"/>
          <w:szCs w:val="18"/>
        </w:rPr>
        <w:t xml:space="preserve">. This versatile coating is widely trusted across general industrial applications for surfaces such as </w:t>
      </w:r>
      <w:r w:rsidRPr="000A10B0">
        <w:rPr>
          <w:rFonts w:ascii="Century Gothic" w:hAnsi="Century Gothic"/>
          <w:b/>
          <w:bCs/>
          <w:sz w:val="18"/>
          <w:szCs w:val="18"/>
        </w:rPr>
        <w:t>concrete</w:t>
      </w:r>
      <w:r w:rsidRPr="000A10B0">
        <w:rPr>
          <w:rFonts w:ascii="Century Gothic" w:hAnsi="Century Gothic"/>
          <w:sz w:val="18"/>
          <w:szCs w:val="18"/>
        </w:rPr>
        <w:t xml:space="preserve">, </w:t>
      </w:r>
      <w:r w:rsidRPr="000A10B0">
        <w:rPr>
          <w:rFonts w:ascii="Century Gothic" w:hAnsi="Century Gothic"/>
          <w:b/>
          <w:bCs/>
          <w:sz w:val="18"/>
          <w:szCs w:val="18"/>
        </w:rPr>
        <w:t>timber</w:t>
      </w:r>
      <w:r w:rsidRPr="000A10B0">
        <w:rPr>
          <w:rFonts w:ascii="Century Gothic" w:hAnsi="Century Gothic"/>
          <w:sz w:val="18"/>
          <w:szCs w:val="18"/>
        </w:rPr>
        <w:t xml:space="preserve">, and </w:t>
      </w:r>
      <w:r w:rsidRPr="000A10B0">
        <w:rPr>
          <w:rFonts w:ascii="Century Gothic" w:hAnsi="Century Gothic"/>
          <w:b/>
          <w:bCs/>
          <w:sz w:val="18"/>
          <w:szCs w:val="18"/>
        </w:rPr>
        <w:t>steel</w:t>
      </w:r>
      <w:r w:rsidRPr="000A10B0">
        <w:rPr>
          <w:rFonts w:ascii="Century Gothic" w:hAnsi="Century Gothic"/>
          <w:sz w:val="18"/>
          <w:szCs w:val="18"/>
        </w:rPr>
        <w:t xml:space="preserve">, particularly in </w:t>
      </w:r>
      <w:r w:rsidRPr="000A10B0">
        <w:rPr>
          <w:rFonts w:ascii="Century Gothic" w:hAnsi="Century Gothic"/>
          <w:b/>
          <w:bCs/>
          <w:sz w:val="18"/>
          <w:szCs w:val="18"/>
        </w:rPr>
        <w:t>factories</w:t>
      </w:r>
      <w:r w:rsidRPr="000A10B0">
        <w:rPr>
          <w:rFonts w:ascii="Century Gothic" w:hAnsi="Century Gothic"/>
          <w:sz w:val="18"/>
          <w:szCs w:val="18"/>
        </w:rPr>
        <w:t xml:space="preserve">, </w:t>
      </w:r>
      <w:r w:rsidRPr="000A10B0">
        <w:rPr>
          <w:rFonts w:ascii="Century Gothic" w:hAnsi="Century Gothic"/>
          <w:b/>
          <w:bCs/>
          <w:sz w:val="18"/>
          <w:szCs w:val="18"/>
        </w:rPr>
        <w:t>warehouses</w:t>
      </w:r>
      <w:r w:rsidRPr="000A10B0">
        <w:rPr>
          <w:rFonts w:ascii="Century Gothic" w:hAnsi="Century Gothic"/>
          <w:sz w:val="18"/>
          <w:szCs w:val="18"/>
        </w:rPr>
        <w:t xml:space="preserve">, and </w:t>
      </w:r>
      <w:r w:rsidRPr="000A10B0">
        <w:rPr>
          <w:rFonts w:ascii="Century Gothic" w:hAnsi="Century Gothic"/>
          <w:b/>
          <w:bCs/>
          <w:sz w:val="18"/>
          <w:szCs w:val="18"/>
        </w:rPr>
        <w:t>workshops</w:t>
      </w:r>
      <w:r w:rsidRPr="000A10B0">
        <w:rPr>
          <w:rFonts w:ascii="Century Gothic" w:hAnsi="Century Gothic"/>
          <w:sz w:val="18"/>
          <w:szCs w:val="18"/>
        </w:rPr>
        <w:t>.</w:t>
      </w:r>
    </w:p>
    <w:p w14:paraId="44987A74"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Key Features:</w:t>
      </w:r>
    </w:p>
    <w:p w14:paraId="289E8943"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Solventless formulation for safer application and reduced environmental impact</w:t>
      </w:r>
    </w:p>
    <w:p w14:paraId="65049000"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 xml:space="preserve">Exceptional resistance to chalking and </w:t>
      </w:r>
      <w:proofErr w:type="spellStart"/>
      <w:r w:rsidRPr="000A10B0">
        <w:rPr>
          <w:rFonts w:ascii="Century Gothic" w:hAnsi="Century Gothic"/>
          <w:sz w:val="18"/>
          <w:szCs w:val="18"/>
        </w:rPr>
        <w:t>color</w:t>
      </w:r>
      <w:proofErr w:type="spellEnd"/>
      <w:r w:rsidRPr="000A10B0">
        <w:rPr>
          <w:rFonts w:ascii="Century Gothic" w:hAnsi="Century Gothic"/>
          <w:sz w:val="18"/>
          <w:szCs w:val="18"/>
        </w:rPr>
        <w:t xml:space="preserve"> fading</w:t>
      </w:r>
    </w:p>
    <w:p w14:paraId="7B1546D5" w14:textId="77777777" w:rsidR="000A10B0" w:rsidRP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High durability under mechanical wear</w:t>
      </w:r>
    </w:p>
    <w:p w14:paraId="7A4B5CBA" w14:textId="77777777" w:rsidR="000A10B0" w:rsidRDefault="000A10B0">
      <w:pPr>
        <w:pStyle w:val="NoSpacing"/>
        <w:numPr>
          <w:ilvl w:val="0"/>
          <w:numId w:val="4"/>
        </w:numPr>
        <w:rPr>
          <w:rFonts w:ascii="Century Gothic" w:hAnsi="Century Gothic"/>
          <w:sz w:val="18"/>
          <w:szCs w:val="18"/>
        </w:rPr>
      </w:pPr>
      <w:r w:rsidRPr="000A10B0">
        <w:rPr>
          <w:rFonts w:ascii="Century Gothic" w:hAnsi="Century Gothic"/>
          <w:sz w:val="18"/>
          <w:szCs w:val="18"/>
        </w:rPr>
        <w:t>Excellent adhesion to a variety of substrates</w:t>
      </w:r>
    </w:p>
    <w:p w14:paraId="10EB88CC" w14:textId="74A12DF3" w:rsidR="00D354F1" w:rsidRPr="000A10B0" w:rsidRDefault="00D354F1">
      <w:pPr>
        <w:pStyle w:val="NoSpacing"/>
        <w:numPr>
          <w:ilvl w:val="0"/>
          <w:numId w:val="4"/>
        </w:numPr>
        <w:rPr>
          <w:rFonts w:ascii="Century Gothic" w:hAnsi="Century Gothic"/>
          <w:sz w:val="18"/>
          <w:szCs w:val="18"/>
        </w:rPr>
      </w:pPr>
      <w:r>
        <w:rPr>
          <w:rFonts w:ascii="Century Gothic" w:hAnsi="Century Gothic"/>
          <w:sz w:val="18"/>
          <w:szCs w:val="18"/>
        </w:rPr>
        <w:t>Fast Cure and Easy to Apply</w:t>
      </w:r>
    </w:p>
    <w:p w14:paraId="38313572"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Application Options:</w:t>
      </w:r>
    </w:p>
    <w:p w14:paraId="52DC2337" w14:textId="77777777" w:rsidR="000A10B0" w:rsidRPr="00D354F1" w:rsidRDefault="000A10B0">
      <w:pPr>
        <w:pStyle w:val="NoSpacing"/>
        <w:numPr>
          <w:ilvl w:val="0"/>
          <w:numId w:val="5"/>
        </w:numPr>
        <w:rPr>
          <w:rFonts w:ascii="Century Gothic" w:hAnsi="Century Gothic"/>
          <w:sz w:val="18"/>
          <w:szCs w:val="18"/>
        </w:rPr>
      </w:pPr>
      <w:r w:rsidRPr="00D354F1">
        <w:rPr>
          <w:rFonts w:ascii="Century Gothic" w:hAnsi="Century Gothic"/>
          <w:b/>
          <w:bCs/>
          <w:i/>
          <w:iCs/>
          <w:sz w:val="18"/>
          <w:szCs w:val="18"/>
        </w:rPr>
        <w:t>Thin Film Coating:</w:t>
      </w:r>
      <w:r w:rsidRPr="00D354F1">
        <w:rPr>
          <w:rFonts w:ascii="Century Gothic" w:hAnsi="Century Gothic"/>
          <w:sz w:val="18"/>
          <w:szCs w:val="18"/>
        </w:rPr>
        <w:t xml:space="preserve"> Applied as a roll-down finish with adjustable thickness. Thickness control is achieved through the addition of a Diluent.</w:t>
      </w:r>
    </w:p>
    <w:p w14:paraId="623FD5C9" w14:textId="77777777" w:rsidR="000A10B0" w:rsidRPr="00D354F1" w:rsidRDefault="000A10B0">
      <w:pPr>
        <w:pStyle w:val="NoSpacing"/>
        <w:numPr>
          <w:ilvl w:val="0"/>
          <w:numId w:val="5"/>
        </w:numPr>
        <w:rPr>
          <w:rFonts w:ascii="Century Gothic" w:hAnsi="Century Gothic"/>
          <w:sz w:val="18"/>
          <w:szCs w:val="18"/>
        </w:rPr>
      </w:pPr>
      <w:r w:rsidRPr="00D354F1">
        <w:rPr>
          <w:rFonts w:ascii="Century Gothic" w:hAnsi="Century Gothic"/>
          <w:b/>
          <w:bCs/>
          <w:i/>
          <w:iCs/>
          <w:sz w:val="18"/>
          <w:szCs w:val="18"/>
        </w:rPr>
        <w:t xml:space="preserve">Safety Flooring: </w:t>
      </w:r>
      <w:r w:rsidRPr="00D354F1">
        <w:rPr>
          <w:rFonts w:ascii="Century Gothic" w:hAnsi="Century Gothic"/>
          <w:sz w:val="18"/>
          <w:szCs w:val="18"/>
        </w:rPr>
        <w:t>Incorporate aggregates to produce a non-slip, profiled surface, ideal for industrial safety compliance.</w:t>
      </w:r>
    </w:p>
    <w:p w14:paraId="45F973EF" w14:textId="7D441704" w:rsidR="000A10B0" w:rsidRPr="00D354F1" w:rsidRDefault="000A10B0">
      <w:pPr>
        <w:pStyle w:val="NoSpacing"/>
        <w:numPr>
          <w:ilvl w:val="0"/>
          <w:numId w:val="5"/>
        </w:numPr>
        <w:rPr>
          <w:rFonts w:ascii="Century Gothic" w:hAnsi="Century Gothic"/>
          <w:sz w:val="18"/>
          <w:szCs w:val="18"/>
        </w:rPr>
      </w:pPr>
      <w:r w:rsidRPr="00D354F1">
        <w:rPr>
          <w:rFonts w:ascii="Century Gothic" w:hAnsi="Century Gothic"/>
          <w:b/>
          <w:bCs/>
          <w:i/>
          <w:iCs/>
          <w:sz w:val="18"/>
          <w:szCs w:val="18"/>
        </w:rPr>
        <w:t>Light Non-Slip Finish:</w:t>
      </w:r>
      <w:r w:rsidRPr="00D354F1">
        <w:rPr>
          <w:rFonts w:ascii="Century Gothic" w:hAnsi="Century Gothic"/>
          <w:sz w:val="18"/>
          <w:szCs w:val="18"/>
        </w:rPr>
        <w:t xml:space="preserve"> For areas requiring minimal texture, </w:t>
      </w:r>
      <w:r w:rsidR="00D354F1">
        <w:rPr>
          <w:rFonts w:ascii="Century Gothic" w:hAnsi="Century Gothic"/>
          <w:sz w:val="18"/>
          <w:szCs w:val="18"/>
        </w:rPr>
        <w:t>SHIMICOAT</w:t>
      </w:r>
      <w:r w:rsidRPr="00D354F1">
        <w:rPr>
          <w:rFonts w:ascii="Century Gothic" w:hAnsi="Century Gothic"/>
          <w:sz w:val="18"/>
          <w:szCs w:val="18"/>
        </w:rPr>
        <w:t xml:space="preserve"> </w:t>
      </w:r>
      <w:proofErr w:type="gramStart"/>
      <w:r w:rsidRPr="00D354F1">
        <w:rPr>
          <w:rFonts w:ascii="Century Gothic" w:hAnsi="Century Gothic"/>
          <w:sz w:val="18"/>
          <w:szCs w:val="18"/>
        </w:rPr>
        <w:t>Non Slip</w:t>
      </w:r>
      <w:proofErr w:type="gramEnd"/>
      <w:r w:rsidRPr="00D354F1">
        <w:rPr>
          <w:rFonts w:ascii="Century Gothic" w:hAnsi="Century Gothic"/>
          <w:sz w:val="18"/>
          <w:szCs w:val="18"/>
        </w:rPr>
        <w:t xml:space="preserve"> Additive is recommended to achieve a fine, anti-slip surface.</w:t>
      </w:r>
    </w:p>
    <w:p w14:paraId="0DE17197" w14:textId="77777777" w:rsidR="000A10B0" w:rsidRPr="000A10B0" w:rsidRDefault="000A10B0" w:rsidP="000A10B0">
      <w:pPr>
        <w:pStyle w:val="NoSpacing"/>
        <w:rPr>
          <w:rFonts w:ascii="Century Gothic" w:hAnsi="Century Gothic"/>
          <w:sz w:val="18"/>
          <w:szCs w:val="18"/>
        </w:rPr>
      </w:pPr>
      <w:r w:rsidRPr="000A10B0">
        <w:rPr>
          <w:rFonts w:ascii="Century Gothic" w:hAnsi="Century Gothic"/>
          <w:b/>
          <w:bCs/>
          <w:sz w:val="18"/>
          <w:szCs w:val="18"/>
        </w:rPr>
        <w:t>Typical Uses:</w:t>
      </w:r>
    </w:p>
    <w:p w14:paraId="1CCF7890"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Concrete floor coating in industrial environments</w:t>
      </w:r>
    </w:p>
    <w:p w14:paraId="5E50E375" w14:textId="77777777" w:rsidR="000A10B0" w:rsidRP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Protective layer for timber and steel structures</w:t>
      </w:r>
    </w:p>
    <w:p w14:paraId="6032F3B7" w14:textId="77777777" w:rsidR="000A10B0" w:rsidRDefault="000A10B0">
      <w:pPr>
        <w:pStyle w:val="NoSpacing"/>
        <w:numPr>
          <w:ilvl w:val="0"/>
          <w:numId w:val="6"/>
        </w:numPr>
        <w:rPr>
          <w:rFonts w:ascii="Century Gothic" w:hAnsi="Century Gothic"/>
          <w:sz w:val="18"/>
          <w:szCs w:val="18"/>
        </w:rPr>
      </w:pPr>
      <w:r w:rsidRPr="000A10B0">
        <w:rPr>
          <w:rFonts w:ascii="Century Gothic" w:hAnsi="Century Gothic"/>
          <w:sz w:val="18"/>
          <w:szCs w:val="18"/>
        </w:rPr>
        <w:t>Decorative and functional flooring in commercial and light manufacturing spaces</w:t>
      </w:r>
    </w:p>
    <w:p w14:paraId="3681F7DC" w14:textId="77777777" w:rsidR="000A10B0" w:rsidRDefault="000A10B0" w:rsidP="005C625C">
      <w:pPr>
        <w:pStyle w:val="NoSpacing"/>
        <w:rPr>
          <w:rFonts w:ascii="Century Gothic" w:hAnsi="Century Gothic"/>
          <w:sz w:val="18"/>
          <w:szCs w:val="18"/>
        </w:rPr>
      </w:pPr>
    </w:p>
    <w:p w14:paraId="38B67F28" w14:textId="65EA092B" w:rsidR="005C625C" w:rsidRPr="00A003DE" w:rsidRDefault="005C625C" w:rsidP="00A775C0">
      <w:pPr>
        <w:pStyle w:val="NoSpacing"/>
        <w:shd w:val="clear" w:color="auto" w:fill="1A9BBB"/>
        <w:rPr>
          <w:rFonts w:ascii="Century Gothic" w:hAnsi="Century Gothic"/>
          <w:b/>
          <w:bCs/>
          <w:sz w:val="18"/>
          <w:szCs w:val="18"/>
        </w:rPr>
      </w:pPr>
      <w:r w:rsidRPr="00A003DE">
        <w:rPr>
          <w:rFonts w:ascii="Century Gothic" w:hAnsi="Century Gothic"/>
          <w:b/>
          <w:bCs/>
          <w:sz w:val="18"/>
          <w:szCs w:val="18"/>
        </w:rPr>
        <w:t>Technical Specifications:</w:t>
      </w:r>
    </w:p>
    <w:p w14:paraId="045F0531" w14:textId="77777777" w:rsidR="00487E35" w:rsidRPr="00487E35" w:rsidRDefault="00487E35" w:rsidP="00982DE3">
      <w:pPr>
        <w:pStyle w:val="NoSpacing"/>
        <w:rPr>
          <w:rFonts w:ascii="Century Gothic" w:hAnsi="Century Gothic"/>
          <w:b/>
          <w:bCs/>
          <w:sz w:val="18"/>
          <w:szCs w:val="18"/>
        </w:rPr>
      </w:pPr>
    </w:p>
    <w:tbl>
      <w:tblPr>
        <w:tblStyle w:val="TableGrid"/>
        <w:tblW w:w="9498" w:type="dxa"/>
        <w:tblInd w:w="-14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395"/>
        <w:gridCol w:w="5103"/>
      </w:tblGrid>
      <w:tr w:rsidR="00487E35" w:rsidRPr="00487E35" w14:paraId="3FB9ADA7" w14:textId="77777777" w:rsidTr="00EA4EEC">
        <w:trPr>
          <w:trHeight w:val="360"/>
        </w:trPr>
        <w:tc>
          <w:tcPr>
            <w:tcW w:w="4395" w:type="dxa"/>
            <w:hideMark/>
          </w:tcPr>
          <w:p w14:paraId="3041CFA1" w14:textId="77777777" w:rsidR="00487E35" w:rsidRPr="00D354F1" w:rsidRDefault="00487E35" w:rsidP="008642EA">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Mix Ratios</w:t>
            </w:r>
          </w:p>
        </w:tc>
        <w:tc>
          <w:tcPr>
            <w:tcW w:w="5103" w:type="dxa"/>
            <w:hideMark/>
          </w:tcPr>
          <w:p w14:paraId="04F648BC" w14:textId="78669479" w:rsidR="00593812" w:rsidRPr="00D354F1" w:rsidRDefault="00D354F1" w:rsidP="008642EA">
            <w:pPr>
              <w:autoSpaceDE w:val="0"/>
              <w:autoSpaceDN w:val="0"/>
              <w:adjustRightInd w:val="0"/>
              <w:rPr>
                <w:rFonts w:ascii="Century Gothic" w:hAnsi="Century Gothic" w:cstheme="minorHAnsi"/>
                <w:color w:val="000000"/>
                <w:sz w:val="18"/>
                <w:szCs w:val="18"/>
              </w:rPr>
            </w:pPr>
            <w:r w:rsidRPr="00D354F1">
              <w:rPr>
                <w:rFonts w:ascii="Century Gothic" w:hAnsi="Century Gothic" w:cstheme="minorHAnsi"/>
                <w:color w:val="000000"/>
                <w:sz w:val="18"/>
                <w:szCs w:val="18"/>
              </w:rPr>
              <w:t>4</w:t>
            </w:r>
            <w:r w:rsidR="00487E35" w:rsidRPr="00D354F1">
              <w:rPr>
                <w:rFonts w:ascii="Century Gothic" w:hAnsi="Century Gothic" w:cstheme="minorHAnsi"/>
                <w:color w:val="000000"/>
                <w:sz w:val="18"/>
                <w:szCs w:val="18"/>
              </w:rPr>
              <w:t xml:space="preserve">A:1B (Volume) or </w:t>
            </w:r>
            <w:r w:rsidRPr="00D354F1">
              <w:rPr>
                <w:rFonts w:ascii="Century Gothic" w:hAnsi="Century Gothic" w:cstheme="minorHAnsi"/>
                <w:color w:val="000000"/>
                <w:sz w:val="18"/>
                <w:szCs w:val="18"/>
              </w:rPr>
              <w:t>6</w:t>
            </w:r>
            <w:r w:rsidR="00487E35" w:rsidRPr="00D354F1">
              <w:rPr>
                <w:rFonts w:ascii="Century Gothic" w:hAnsi="Century Gothic" w:cstheme="minorHAnsi"/>
                <w:color w:val="000000"/>
                <w:sz w:val="18"/>
                <w:szCs w:val="18"/>
              </w:rPr>
              <w:t>A:1B (Weight)</w:t>
            </w:r>
          </w:p>
          <w:p w14:paraId="5EBE25B6" w14:textId="6437A9D9" w:rsidR="00487E35" w:rsidRPr="00D354F1" w:rsidRDefault="00487E35" w:rsidP="008642EA">
            <w:pPr>
              <w:autoSpaceDE w:val="0"/>
              <w:autoSpaceDN w:val="0"/>
              <w:adjustRightInd w:val="0"/>
              <w:rPr>
                <w:rFonts w:ascii="Century Gothic" w:hAnsi="Century Gothic" w:cstheme="minorHAnsi"/>
                <w:i/>
                <w:iCs/>
                <w:color w:val="000000"/>
                <w:sz w:val="18"/>
                <w:szCs w:val="18"/>
              </w:rPr>
            </w:pPr>
            <w:r w:rsidRPr="00D354F1">
              <w:rPr>
                <w:rFonts w:ascii="Century Gothic" w:hAnsi="Century Gothic" w:cstheme="minorHAnsi"/>
                <w:i/>
                <w:iCs/>
                <w:color w:val="000000"/>
                <w:sz w:val="18"/>
                <w:szCs w:val="18"/>
              </w:rPr>
              <w:t xml:space="preserve">For Example:  </w:t>
            </w:r>
            <w:r w:rsidR="00D354F1" w:rsidRPr="00D354F1">
              <w:rPr>
                <w:rFonts w:ascii="Century Gothic" w:hAnsi="Century Gothic" w:cstheme="minorHAnsi"/>
                <w:i/>
                <w:iCs/>
                <w:color w:val="000000"/>
                <w:sz w:val="18"/>
                <w:szCs w:val="18"/>
              </w:rPr>
              <w:t>4</w:t>
            </w:r>
            <w:r w:rsidRPr="00D354F1">
              <w:rPr>
                <w:rFonts w:ascii="Century Gothic" w:hAnsi="Century Gothic" w:cstheme="minorHAnsi"/>
                <w:i/>
                <w:iCs/>
                <w:color w:val="000000"/>
                <w:sz w:val="18"/>
                <w:szCs w:val="18"/>
              </w:rPr>
              <w:t>Lt of A (</w:t>
            </w:r>
            <w:r w:rsidR="00D354F1" w:rsidRPr="00D354F1">
              <w:rPr>
                <w:rFonts w:ascii="Century Gothic" w:hAnsi="Century Gothic" w:cstheme="minorHAnsi"/>
                <w:i/>
                <w:iCs/>
                <w:color w:val="000000"/>
                <w:sz w:val="18"/>
                <w:szCs w:val="18"/>
              </w:rPr>
              <w:t>6</w:t>
            </w:r>
            <w:r w:rsidRPr="00D354F1">
              <w:rPr>
                <w:rFonts w:ascii="Century Gothic" w:hAnsi="Century Gothic" w:cstheme="minorHAnsi"/>
                <w:i/>
                <w:iCs/>
                <w:color w:val="000000"/>
                <w:sz w:val="18"/>
                <w:szCs w:val="18"/>
              </w:rPr>
              <w:t>Kg) &amp; 1Lt of B (1Kg)</w:t>
            </w:r>
            <w:r w:rsidR="00593812" w:rsidRPr="00D354F1">
              <w:rPr>
                <w:rFonts w:ascii="Century Gothic" w:hAnsi="Century Gothic" w:cstheme="minorHAnsi"/>
                <w:i/>
                <w:iCs/>
                <w:color w:val="000000"/>
                <w:sz w:val="18"/>
                <w:szCs w:val="18"/>
              </w:rPr>
              <w:t xml:space="preserve"> /</w:t>
            </w:r>
            <w:r w:rsidRPr="00D354F1">
              <w:rPr>
                <w:rFonts w:ascii="Century Gothic" w:hAnsi="Century Gothic" w:cstheme="minorHAnsi"/>
                <w:i/>
                <w:iCs/>
                <w:color w:val="000000"/>
                <w:sz w:val="18"/>
                <w:szCs w:val="18"/>
              </w:rPr>
              <w:t>Apply within 30min</w:t>
            </w:r>
          </w:p>
        </w:tc>
      </w:tr>
      <w:tr w:rsidR="00487E35" w:rsidRPr="00487E35" w14:paraId="7327760B" w14:textId="77777777" w:rsidTr="00EA4EEC">
        <w:trPr>
          <w:trHeight w:val="288"/>
        </w:trPr>
        <w:tc>
          <w:tcPr>
            <w:tcW w:w="4395" w:type="dxa"/>
          </w:tcPr>
          <w:p w14:paraId="5147C725" w14:textId="77777777" w:rsidR="00487E35" w:rsidRPr="00D354F1" w:rsidRDefault="00487E35" w:rsidP="008642EA">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Pot Life @25°C</w:t>
            </w:r>
          </w:p>
        </w:tc>
        <w:tc>
          <w:tcPr>
            <w:tcW w:w="5103" w:type="dxa"/>
          </w:tcPr>
          <w:p w14:paraId="49AFAA5C" w14:textId="5F13CE28" w:rsidR="00487E35" w:rsidRPr="00D354F1" w:rsidRDefault="00487E35" w:rsidP="008642EA">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30min</w:t>
            </w:r>
          </w:p>
        </w:tc>
      </w:tr>
      <w:tr w:rsidR="00487E35" w:rsidRPr="00487E35" w14:paraId="5A137B12" w14:textId="77777777" w:rsidTr="00EA4EEC">
        <w:tc>
          <w:tcPr>
            <w:tcW w:w="4395" w:type="dxa"/>
            <w:hideMark/>
          </w:tcPr>
          <w:p w14:paraId="4BE8700B" w14:textId="77777777" w:rsidR="00487E35" w:rsidRPr="00D354F1" w:rsidRDefault="00487E35" w:rsidP="008642EA">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 xml:space="preserve">Colour of Blend </w:t>
            </w:r>
          </w:p>
        </w:tc>
        <w:tc>
          <w:tcPr>
            <w:tcW w:w="5103" w:type="dxa"/>
            <w:hideMark/>
          </w:tcPr>
          <w:p w14:paraId="2F1F2D24" w14:textId="77777777" w:rsidR="00487E35" w:rsidRPr="00D354F1" w:rsidRDefault="00487E35" w:rsidP="008642EA">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Available in All Australian Standard AS 2700 Colours</w:t>
            </w:r>
          </w:p>
        </w:tc>
      </w:tr>
      <w:tr w:rsidR="00487E35" w:rsidRPr="00487E35" w14:paraId="2C2B2D20" w14:textId="77777777" w:rsidTr="00EA4EEC">
        <w:trPr>
          <w:trHeight w:val="274"/>
        </w:trPr>
        <w:tc>
          <w:tcPr>
            <w:tcW w:w="4395" w:type="dxa"/>
            <w:hideMark/>
          </w:tcPr>
          <w:p w14:paraId="386535D6" w14:textId="77777777" w:rsidR="00487E35" w:rsidRPr="00D354F1" w:rsidRDefault="00487E35" w:rsidP="008642EA">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Specific Gravity (SG) of Blend</w:t>
            </w:r>
          </w:p>
        </w:tc>
        <w:tc>
          <w:tcPr>
            <w:tcW w:w="5103" w:type="dxa"/>
            <w:hideMark/>
          </w:tcPr>
          <w:p w14:paraId="1DCF137C" w14:textId="77777777" w:rsidR="00487E35" w:rsidRPr="00D354F1" w:rsidRDefault="00487E35" w:rsidP="008642EA">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1.4</w:t>
            </w:r>
          </w:p>
        </w:tc>
      </w:tr>
      <w:tr w:rsidR="00487E35" w:rsidRPr="00487E35" w14:paraId="71AF83E3" w14:textId="77777777" w:rsidTr="00EA4EEC">
        <w:trPr>
          <w:trHeight w:val="222"/>
        </w:trPr>
        <w:tc>
          <w:tcPr>
            <w:tcW w:w="4395" w:type="dxa"/>
          </w:tcPr>
          <w:p w14:paraId="30BB8E83" w14:textId="583AAA43"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 xml:space="preserve">Coverage </w:t>
            </w:r>
          </w:p>
        </w:tc>
        <w:tc>
          <w:tcPr>
            <w:tcW w:w="5103" w:type="dxa"/>
          </w:tcPr>
          <w:p w14:paraId="2656F987" w14:textId="28A7A0EB"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1Lt/3-5sqm Per Coat – Allow 1Lt/3sqm for Two Coats</w:t>
            </w:r>
          </w:p>
        </w:tc>
      </w:tr>
      <w:tr w:rsidR="00487E35" w:rsidRPr="00487E35" w14:paraId="7A0DD2BA" w14:textId="77777777" w:rsidTr="00EA4EEC">
        <w:tc>
          <w:tcPr>
            <w:tcW w:w="4395" w:type="dxa"/>
            <w:hideMark/>
          </w:tcPr>
          <w:p w14:paraId="0F6EFD7E"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 xml:space="preserve">Low Profile Coverage (Kg/sqm) </w:t>
            </w:r>
          </w:p>
        </w:tc>
        <w:tc>
          <w:tcPr>
            <w:tcW w:w="5103" w:type="dxa"/>
            <w:hideMark/>
          </w:tcPr>
          <w:p w14:paraId="2FFF8E96"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Roller Application (200micron) - 0.2Kg of Blend per sqm</w:t>
            </w:r>
          </w:p>
        </w:tc>
      </w:tr>
      <w:tr w:rsidR="00487E35" w:rsidRPr="00487E35" w14:paraId="28B06756" w14:textId="77777777" w:rsidTr="00EA4EEC">
        <w:trPr>
          <w:trHeight w:val="276"/>
        </w:trPr>
        <w:tc>
          <w:tcPr>
            <w:tcW w:w="4395" w:type="dxa"/>
            <w:hideMark/>
          </w:tcPr>
          <w:p w14:paraId="7F5A1949" w14:textId="30000418"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 xml:space="preserve">Maximum </w:t>
            </w:r>
            <w:proofErr w:type="gramStart"/>
            <w:r w:rsidRPr="00D354F1">
              <w:rPr>
                <w:rFonts w:ascii="Century Gothic" w:hAnsi="Century Gothic" w:cs="Arial"/>
                <w:b/>
                <w:bCs/>
                <w:color w:val="000000"/>
                <w:sz w:val="18"/>
                <w:szCs w:val="18"/>
              </w:rPr>
              <w:t>Temp</w:t>
            </w:r>
            <w:r w:rsidR="00B1410D" w:rsidRPr="00D354F1">
              <w:rPr>
                <w:rFonts w:ascii="Century Gothic" w:hAnsi="Century Gothic" w:cs="Arial"/>
                <w:b/>
                <w:bCs/>
                <w:color w:val="000000"/>
                <w:sz w:val="18"/>
                <w:szCs w:val="18"/>
              </w:rPr>
              <w:t xml:space="preserve">erature </w:t>
            </w:r>
            <w:r w:rsidRPr="00D354F1">
              <w:rPr>
                <w:rFonts w:ascii="Century Gothic" w:hAnsi="Century Gothic" w:cs="Arial"/>
                <w:b/>
                <w:bCs/>
                <w:color w:val="000000"/>
                <w:sz w:val="18"/>
                <w:szCs w:val="18"/>
              </w:rPr>
              <w:t xml:space="preserve"> Surface</w:t>
            </w:r>
            <w:proofErr w:type="gramEnd"/>
            <w:r w:rsidRPr="00D354F1">
              <w:rPr>
                <w:rFonts w:ascii="Century Gothic" w:hAnsi="Century Gothic" w:cs="Arial"/>
                <w:b/>
                <w:bCs/>
                <w:color w:val="000000"/>
                <w:sz w:val="18"/>
                <w:szCs w:val="18"/>
              </w:rPr>
              <w:t xml:space="preserve"> Exposure (°C)</w:t>
            </w:r>
          </w:p>
        </w:tc>
        <w:tc>
          <w:tcPr>
            <w:tcW w:w="5103" w:type="dxa"/>
            <w:hideMark/>
          </w:tcPr>
          <w:p w14:paraId="3E88FF21"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140</w:t>
            </w:r>
          </w:p>
        </w:tc>
      </w:tr>
      <w:tr w:rsidR="00487E35" w:rsidRPr="00487E35" w14:paraId="7721B176" w14:textId="77777777" w:rsidTr="00EA4EEC">
        <w:trPr>
          <w:trHeight w:val="216"/>
        </w:trPr>
        <w:tc>
          <w:tcPr>
            <w:tcW w:w="4395" w:type="dxa"/>
            <w:hideMark/>
          </w:tcPr>
          <w:p w14:paraId="127919A0"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Initial Cure Time (Hours)</w:t>
            </w:r>
          </w:p>
        </w:tc>
        <w:tc>
          <w:tcPr>
            <w:tcW w:w="5103" w:type="dxa"/>
            <w:hideMark/>
          </w:tcPr>
          <w:p w14:paraId="4AD8B843" w14:textId="2695723C" w:rsidR="00487E35" w:rsidRPr="00D354F1" w:rsidRDefault="00EA4EEC" w:rsidP="00487E35">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8</w:t>
            </w:r>
            <w:r w:rsidR="00487E35" w:rsidRPr="00D354F1">
              <w:rPr>
                <w:rFonts w:ascii="Century Gothic" w:hAnsi="Century Gothic" w:cs="Arial"/>
                <w:color w:val="000000"/>
                <w:sz w:val="18"/>
                <w:szCs w:val="18"/>
              </w:rPr>
              <w:t>Hours</w:t>
            </w:r>
          </w:p>
        </w:tc>
      </w:tr>
      <w:tr w:rsidR="00487E35" w:rsidRPr="00487E35" w14:paraId="6F25EB5F" w14:textId="77777777" w:rsidTr="00EA4EEC">
        <w:trPr>
          <w:trHeight w:val="324"/>
        </w:trPr>
        <w:tc>
          <w:tcPr>
            <w:tcW w:w="4395" w:type="dxa"/>
            <w:hideMark/>
          </w:tcPr>
          <w:p w14:paraId="62A1F4E0"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Ultimate Cure Time (Days)</w:t>
            </w:r>
          </w:p>
        </w:tc>
        <w:tc>
          <w:tcPr>
            <w:tcW w:w="5103" w:type="dxa"/>
            <w:hideMark/>
          </w:tcPr>
          <w:p w14:paraId="7A3C1CB3"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 xml:space="preserve">7 Days </w:t>
            </w:r>
          </w:p>
        </w:tc>
      </w:tr>
      <w:tr w:rsidR="00487E35" w:rsidRPr="00487E35" w14:paraId="4582FDAC" w14:textId="77777777" w:rsidTr="00EA4EEC">
        <w:trPr>
          <w:trHeight w:val="312"/>
        </w:trPr>
        <w:tc>
          <w:tcPr>
            <w:tcW w:w="4395" w:type="dxa"/>
            <w:hideMark/>
          </w:tcPr>
          <w:p w14:paraId="1CC38E87"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Compressive strength (ASTM D 695-85)</w:t>
            </w:r>
          </w:p>
        </w:tc>
        <w:tc>
          <w:tcPr>
            <w:tcW w:w="5103" w:type="dxa"/>
            <w:hideMark/>
          </w:tcPr>
          <w:p w14:paraId="153FA3FE"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&gt;70</w:t>
            </w:r>
          </w:p>
        </w:tc>
      </w:tr>
      <w:tr w:rsidR="00487E35" w:rsidRPr="00487E35" w14:paraId="32825942" w14:textId="77777777" w:rsidTr="00EA4EEC">
        <w:trPr>
          <w:trHeight w:val="336"/>
        </w:trPr>
        <w:tc>
          <w:tcPr>
            <w:tcW w:w="4395" w:type="dxa"/>
            <w:hideMark/>
          </w:tcPr>
          <w:p w14:paraId="4D4A8461"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Tensile strength (ASTM D 638-86)</w:t>
            </w:r>
          </w:p>
        </w:tc>
        <w:tc>
          <w:tcPr>
            <w:tcW w:w="5103" w:type="dxa"/>
            <w:hideMark/>
          </w:tcPr>
          <w:p w14:paraId="3EC54F5C"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&gt;15</w:t>
            </w:r>
          </w:p>
        </w:tc>
      </w:tr>
      <w:tr w:rsidR="00487E35" w:rsidRPr="00487E35" w14:paraId="6742CB04" w14:textId="77777777" w:rsidTr="00EA4EEC">
        <w:trPr>
          <w:trHeight w:val="312"/>
        </w:trPr>
        <w:tc>
          <w:tcPr>
            <w:tcW w:w="4395" w:type="dxa"/>
            <w:hideMark/>
          </w:tcPr>
          <w:p w14:paraId="4DA714D7"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Flexural strength (ASTM D 790-86)</w:t>
            </w:r>
          </w:p>
        </w:tc>
        <w:tc>
          <w:tcPr>
            <w:tcW w:w="5103" w:type="dxa"/>
            <w:hideMark/>
          </w:tcPr>
          <w:p w14:paraId="1DD74A1C"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&gt;15</w:t>
            </w:r>
          </w:p>
        </w:tc>
      </w:tr>
      <w:tr w:rsidR="00487E35" w:rsidRPr="00487E35" w14:paraId="70B0EAF7" w14:textId="77777777" w:rsidTr="00EA4EEC">
        <w:trPr>
          <w:trHeight w:val="216"/>
        </w:trPr>
        <w:tc>
          <w:tcPr>
            <w:tcW w:w="4395" w:type="dxa"/>
            <w:hideMark/>
          </w:tcPr>
          <w:p w14:paraId="08735729"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Hardness shore D (ASTM D2240-86)</w:t>
            </w:r>
          </w:p>
        </w:tc>
        <w:tc>
          <w:tcPr>
            <w:tcW w:w="5103" w:type="dxa"/>
            <w:hideMark/>
          </w:tcPr>
          <w:p w14:paraId="4BE3794A"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&gt;81</w:t>
            </w:r>
          </w:p>
        </w:tc>
      </w:tr>
      <w:tr w:rsidR="00487E35" w:rsidRPr="00487E35" w14:paraId="27732E69" w14:textId="77777777" w:rsidTr="00EA4EEC">
        <w:trPr>
          <w:trHeight w:val="274"/>
        </w:trPr>
        <w:tc>
          <w:tcPr>
            <w:tcW w:w="4395" w:type="dxa"/>
            <w:hideMark/>
          </w:tcPr>
          <w:p w14:paraId="4E32F2D3" w14:textId="77777777"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cs="Arial"/>
                <w:b/>
                <w:bCs/>
                <w:color w:val="000000"/>
                <w:sz w:val="18"/>
                <w:szCs w:val="18"/>
              </w:rPr>
              <w:t>Abrasion Resistance (ASTM D4060-90)</w:t>
            </w:r>
          </w:p>
        </w:tc>
        <w:tc>
          <w:tcPr>
            <w:tcW w:w="5103" w:type="dxa"/>
            <w:hideMark/>
          </w:tcPr>
          <w:p w14:paraId="139A747A" w14:textId="77777777"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cs="Arial"/>
                <w:color w:val="000000"/>
                <w:sz w:val="18"/>
                <w:szCs w:val="18"/>
              </w:rPr>
              <w:t>0.056 g/1000 cycle</w:t>
            </w:r>
          </w:p>
        </w:tc>
      </w:tr>
      <w:tr w:rsidR="00487E35" w:rsidRPr="00487E35" w14:paraId="62207FF3" w14:textId="77777777" w:rsidTr="00EA4EEC">
        <w:trPr>
          <w:trHeight w:val="228"/>
        </w:trPr>
        <w:tc>
          <w:tcPr>
            <w:tcW w:w="4395" w:type="dxa"/>
            <w:vAlign w:val="center"/>
          </w:tcPr>
          <w:p w14:paraId="7C86091A" w14:textId="7772C866" w:rsidR="00487E35" w:rsidRPr="00D354F1" w:rsidRDefault="00487E35" w:rsidP="00487E35">
            <w:pPr>
              <w:autoSpaceDE w:val="0"/>
              <w:autoSpaceDN w:val="0"/>
              <w:adjustRightInd w:val="0"/>
              <w:rPr>
                <w:rFonts w:ascii="Century Gothic" w:hAnsi="Century Gothic" w:cs="Arial"/>
                <w:b/>
                <w:bCs/>
                <w:color w:val="000000"/>
                <w:sz w:val="18"/>
                <w:szCs w:val="18"/>
              </w:rPr>
            </w:pPr>
            <w:r w:rsidRPr="00D354F1">
              <w:rPr>
                <w:rFonts w:ascii="Century Gothic" w:hAnsi="Century Gothic"/>
                <w:b/>
                <w:bCs/>
                <w:sz w:val="18"/>
                <w:szCs w:val="18"/>
              </w:rPr>
              <w:t>Shelf Life</w:t>
            </w:r>
          </w:p>
        </w:tc>
        <w:tc>
          <w:tcPr>
            <w:tcW w:w="5103" w:type="dxa"/>
            <w:vAlign w:val="center"/>
          </w:tcPr>
          <w:p w14:paraId="3D1823C1" w14:textId="097EF6F5" w:rsidR="00487E35" w:rsidRPr="00D354F1" w:rsidRDefault="00487E35" w:rsidP="00487E35">
            <w:pPr>
              <w:autoSpaceDE w:val="0"/>
              <w:autoSpaceDN w:val="0"/>
              <w:adjustRightInd w:val="0"/>
              <w:rPr>
                <w:rFonts w:ascii="Century Gothic" w:hAnsi="Century Gothic" w:cs="Arial"/>
                <w:color w:val="000000"/>
                <w:sz w:val="18"/>
                <w:szCs w:val="18"/>
              </w:rPr>
            </w:pPr>
            <w:r w:rsidRPr="00D354F1">
              <w:rPr>
                <w:rFonts w:ascii="Century Gothic" w:hAnsi="Century Gothic"/>
                <w:sz w:val="18"/>
                <w:szCs w:val="18"/>
              </w:rPr>
              <w:t>12 months (unopened, cool dry storage)</w:t>
            </w:r>
          </w:p>
        </w:tc>
      </w:tr>
    </w:tbl>
    <w:p w14:paraId="3C4FD39F" w14:textId="77777777" w:rsidR="00982DE3" w:rsidRPr="00982DE3" w:rsidRDefault="00982DE3" w:rsidP="00982DE3">
      <w:pPr>
        <w:pStyle w:val="NoSpacing"/>
        <w:rPr>
          <w:rFonts w:ascii="Century Gothic" w:hAnsi="Century Gothic"/>
          <w:b/>
          <w:bCs/>
          <w:sz w:val="18"/>
          <w:szCs w:val="18"/>
        </w:rPr>
      </w:pPr>
    </w:p>
    <w:p w14:paraId="384CE2BF" w14:textId="5D765E7D" w:rsidR="005C625C" w:rsidRPr="00982DE3" w:rsidRDefault="005C625C" w:rsidP="00A775C0">
      <w:pPr>
        <w:pStyle w:val="NoSpacing"/>
        <w:shd w:val="clear" w:color="auto" w:fill="1A9BBB"/>
        <w:rPr>
          <w:rFonts w:ascii="Century Gothic" w:hAnsi="Century Gothic"/>
          <w:b/>
          <w:bCs/>
          <w:sz w:val="18"/>
          <w:szCs w:val="18"/>
        </w:rPr>
      </w:pPr>
      <w:r w:rsidRPr="00982DE3">
        <w:rPr>
          <w:rFonts w:ascii="Century Gothic" w:hAnsi="Century Gothic"/>
          <w:b/>
          <w:bCs/>
          <w:sz w:val="18"/>
          <w:szCs w:val="18"/>
        </w:rPr>
        <w:t>Key Benefits:</w:t>
      </w:r>
    </w:p>
    <w:p w14:paraId="570D71B5" w14:textId="77777777" w:rsidR="00FF4B11" w:rsidRDefault="00FF4B11" w:rsidP="00487E35">
      <w:pPr>
        <w:pStyle w:val="NoSpacing"/>
        <w:numPr>
          <w:ilvl w:val="0"/>
          <w:numId w:val="17"/>
        </w:numPr>
        <w:rPr>
          <w:rFonts w:ascii="Century Gothic" w:hAnsi="Century Gothic"/>
          <w:sz w:val="18"/>
          <w:szCs w:val="18"/>
        </w:rPr>
        <w:sectPr w:rsidR="00FF4B11" w:rsidSect="00B1410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6D63F304" w14:textId="168B70AB"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Two-component system: Requires easy mixing of resin and hardener.</w:t>
      </w:r>
    </w:p>
    <w:p w14:paraId="767564C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Excellent adhesion to metallic &amp; non-metallic surfaces such as timber and concrete</w:t>
      </w:r>
    </w:p>
    <w:p w14:paraId="10A8BDDB"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No shrinkage or expansion</w:t>
      </w:r>
    </w:p>
    <w:p w14:paraId="348822A5"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Prevents galvanic corrosion</w:t>
      </w:r>
    </w:p>
    <w:p w14:paraId="65A5F499" w14:textId="77777777" w:rsidR="00487E35" w:rsidRPr="00487E35" w:rsidRDefault="00487E35" w:rsidP="00487E35">
      <w:pPr>
        <w:pStyle w:val="NoSpacing"/>
        <w:numPr>
          <w:ilvl w:val="0"/>
          <w:numId w:val="17"/>
        </w:numPr>
        <w:rPr>
          <w:rFonts w:ascii="Century Gothic" w:hAnsi="Century Gothic"/>
          <w:sz w:val="18"/>
          <w:szCs w:val="18"/>
        </w:rPr>
      </w:pPr>
      <w:r w:rsidRPr="00487E35">
        <w:rPr>
          <w:rFonts w:ascii="Century Gothic" w:hAnsi="Century Gothic"/>
          <w:sz w:val="18"/>
          <w:szCs w:val="18"/>
        </w:rPr>
        <w:t>Solvent-free = safer handling</w:t>
      </w:r>
    </w:p>
    <w:p w14:paraId="524C6D4C" w14:textId="0ED70720"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Chemical Resistance</w:t>
      </w:r>
      <w:r w:rsidRPr="00487E35">
        <w:rPr>
          <w:rFonts w:ascii="Century Gothic" w:hAnsi="Century Gothic"/>
          <w:sz w:val="18"/>
          <w:szCs w:val="18"/>
        </w:rPr>
        <w:br/>
        <w:t xml:space="preserve">Trafficable within </w:t>
      </w:r>
      <w:r w:rsidR="00EA4EEC">
        <w:rPr>
          <w:rFonts w:ascii="Century Gothic" w:hAnsi="Century Gothic"/>
          <w:sz w:val="18"/>
          <w:szCs w:val="18"/>
        </w:rPr>
        <w:t>16</w:t>
      </w:r>
      <w:r w:rsidRPr="00487E35">
        <w:rPr>
          <w:rFonts w:ascii="Century Gothic" w:hAnsi="Century Gothic"/>
          <w:sz w:val="18"/>
          <w:szCs w:val="18"/>
        </w:rPr>
        <w:t xml:space="preserve"> hours, minimizing downtime.</w:t>
      </w:r>
    </w:p>
    <w:p w14:paraId="3ADA0ADE" w14:textId="3C7E54D6"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Zero VOC – Solvent-Free</w:t>
      </w:r>
      <w:r w:rsidRPr="00487E35">
        <w:rPr>
          <w:rFonts w:ascii="Century Gothic" w:hAnsi="Century Gothic"/>
          <w:sz w:val="18"/>
          <w:szCs w:val="18"/>
        </w:rPr>
        <w:br/>
        <w:t>High Mechanical Strength</w:t>
      </w:r>
      <w:r w:rsidRPr="00487E35">
        <w:rPr>
          <w:rFonts w:ascii="Century Gothic" w:hAnsi="Century Gothic"/>
          <w:sz w:val="18"/>
          <w:szCs w:val="18"/>
        </w:rPr>
        <w:br/>
      </w:r>
      <w:r w:rsidR="00487E35" w:rsidRPr="00487E35">
        <w:rPr>
          <w:rFonts w:ascii="Century Gothic" w:hAnsi="Century Gothic"/>
          <w:sz w:val="18"/>
          <w:szCs w:val="18"/>
        </w:rPr>
        <w:t xml:space="preserve">Versatile and Multipurpose </w:t>
      </w:r>
      <w:r w:rsidRPr="00487E35">
        <w:rPr>
          <w:rFonts w:ascii="Century Gothic" w:hAnsi="Century Gothic"/>
          <w:sz w:val="18"/>
          <w:szCs w:val="18"/>
        </w:rPr>
        <w:t>Application</w:t>
      </w:r>
      <w:r w:rsidR="00487E35" w:rsidRPr="00487E35">
        <w:rPr>
          <w:rFonts w:ascii="Century Gothic" w:hAnsi="Century Gothic"/>
          <w:sz w:val="18"/>
          <w:szCs w:val="18"/>
        </w:rPr>
        <w:t>s</w:t>
      </w:r>
    </w:p>
    <w:p w14:paraId="59DFCB20" w14:textId="23CCF224" w:rsidR="00982DE3"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Cold-Temperature Curing</w:t>
      </w:r>
      <w:r w:rsidR="00487E35" w:rsidRPr="00487E35">
        <w:rPr>
          <w:rFonts w:ascii="Century Gothic" w:hAnsi="Century Gothic"/>
          <w:sz w:val="18"/>
          <w:szCs w:val="18"/>
        </w:rPr>
        <w:t xml:space="preserve"> (Take Longer Time)</w:t>
      </w:r>
      <w:r w:rsidRPr="00487E35">
        <w:rPr>
          <w:rFonts w:ascii="Century Gothic" w:hAnsi="Century Gothic"/>
          <w:sz w:val="18"/>
          <w:szCs w:val="18"/>
        </w:rPr>
        <w:br/>
        <w:t>Cures reliably even in cold and adverse conditions.</w:t>
      </w:r>
    </w:p>
    <w:p w14:paraId="17A3758F" w14:textId="77777777" w:rsidR="00487E35" w:rsidRPr="00487E35" w:rsidRDefault="00982DE3" w:rsidP="00487E35">
      <w:pPr>
        <w:pStyle w:val="NoSpacing"/>
        <w:numPr>
          <w:ilvl w:val="0"/>
          <w:numId w:val="17"/>
        </w:numPr>
        <w:rPr>
          <w:rFonts w:ascii="Century Gothic" w:hAnsi="Century Gothic"/>
          <w:sz w:val="18"/>
          <w:szCs w:val="18"/>
        </w:rPr>
      </w:pPr>
      <w:r w:rsidRPr="00487E35">
        <w:rPr>
          <w:rFonts w:ascii="Century Gothic" w:hAnsi="Century Gothic"/>
          <w:sz w:val="18"/>
          <w:szCs w:val="18"/>
        </w:rPr>
        <w:t>Customizable Slip Resistance</w:t>
      </w:r>
      <w:r w:rsidRPr="00487E35">
        <w:rPr>
          <w:rFonts w:ascii="Century Gothic" w:hAnsi="Century Gothic"/>
          <w:sz w:val="18"/>
          <w:szCs w:val="18"/>
        </w:rPr>
        <w:br/>
        <w:t>Extensive Colour Range</w:t>
      </w:r>
    </w:p>
    <w:p w14:paraId="55874B97" w14:textId="5579BE4C" w:rsidR="000A10B0" w:rsidRPr="00593812" w:rsidRDefault="00487E35" w:rsidP="000A10B0">
      <w:pPr>
        <w:pStyle w:val="NoSpacing"/>
        <w:numPr>
          <w:ilvl w:val="0"/>
          <w:numId w:val="17"/>
        </w:numPr>
        <w:rPr>
          <w:rFonts w:ascii="Century Gothic" w:hAnsi="Century Gothic"/>
          <w:sz w:val="18"/>
          <w:szCs w:val="18"/>
        </w:rPr>
      </w:pPr>
      <w:r w:rsidRPr="00487E35">
        <w:rPr>
          <w:rFonts w:ascii="Century Gothic" w:hAnsi="Century Gothic"/>
          <w:sz w:val="18"/>
          <w:szCs w:val="18"/>
        </w:rPr>
        <w:t>No hot work required</w:t>
      </w:r>
    </w:p>
    <w:p w14:paraId="39D00F5C" w14:textId="77777777" w:rsidR="00FF4B11" w:rsidRDefault="00FF4B11" w:rsidP="00487E35">
      <w:pPr>
        <w:pStyle w:val="NoSpacing"/>
        <w:shd w:val="clear" w:color="auto" w:fill="1A9BBB"/>
        <w:rPr>
          <w:rFonts w:ascii="Century Gothic" w:hAnsi="Century Gothic"/>
          <w:b/>
          <w:bCs/>
          <w:sz w:val="18"/>
          <w:szCs w:val="18"/>
        </w:rPr>
        <w:sectPr w:rsidR="00FF4B11" w:rsidSect="00FF4B11">
          <w:type w:val="continuous"/>
          <w:pgSz w:w="11906" w:h="16838"/>
          <w:pgMar w:top="1440" w:right="1440" w:bottom="1440" w:left="1440" w:header="708" w:footer="708" w:gutter="0"/>
          <w:cols w:num="2" w:space="708"/>
          <w:docGrid w:linePitch="360"/>
        </w:sectPr>
      </w:pPr>
    </w:p>
    <w:p w14:paraId="1254D611" w14:textId="77777777" w:rsidR="00FF4B11" w:rsidRDefault="00FF4B11" w:rsidP="00FF4B11">
      <w:pPr>
        <w:pStyle w:val="NoSpacing"/>
        <w:shd w:val="clear" w:color="auto" w:fill="FFFFFF" w:themeFill="background1"/>
        <w:rPr>
          <w:rFonts w:ascii="Century Gothic" w:hAnsi="Century Gothic"/>
          <w:b/>
          <w:bCs/>
          <w:sz w:val="18"/>
          <w:szCs w:val="18"/>
        </w:rPr>
      </w:pPr>
    </w:p>
    <w:p w14:paraId="6A07014D" w14:textId="77777777" w:rsidR="00FF4B11" w:rsidRDefault="00FF4B11" w:rsidP="00FF4B11">
      <w:pPr>
        <w:pStyle w:val="NoSpacing"/>
        <w:shd w:val="clear" w:color="auto" w:fill="FFFFFF" w:themeFill="background1"/>
        <w:rPr>
          <w:rFonts w:ascii="Century Gothic" w:hAnsi="Century Gothic"/>
          <w:b/>
          <w:bCs/>
          <w:sz w:val="18"/>
          <w:szCs w:val="18"/>
        </w:rPr>
      </w:pPr>
    </w:p>
    <w:p w14:paraId="65B4ADE9" w14:textId="77777777" w:rsidR="00FF4B11" w:rsidRDefault="00FF4B11" w:rsidP="00FF4B11">
      <w:pPr>
        <w:pStyle w:val="NoSpacing"/>
        <w:shd w:val="clear" w:color="auto" w:fill="FFFFFF" w:themeFill="background1"/>
        <w:rPr>
          <w:rFonts w:ascii="Century Gothic" w:hAnsi="Century Gothic"/>
          <w:b/>
          <w:bCs/>
          <w:sz w:val="18"/>
          <w:szCs w:val="18"/>
        </w:rPr>
      </w:pPr>
    </w:p>
    <w:p w14:paraId="03E30952" w14:textId="568A4A65" w:rsidR="00982DE3" w:rsidRPr="00982DE3" w:rsidRDefault="00982DE3" w:rsidP="00487E35">
      <w:pPr>
        <w:pStyle w:val="NoSpacing"/>
        <w:shd w:val="clear" w:color="auto" w:fill="1A9BBB"/>
        <w:rPr>
          <w:rFonts w:ascii="Century Gothic" w:hAnsi="Century Gothic"/>
          <w:b/>
          <w:bCs/>
          <w:sz w:val="18"/>
          <w:szCs w:val="18"/>
        </w:rPr>
      </w:pPr>
      <w:r w:rsidRPr="00982DE3">
        <w:rPr>
          <w:rFonts w:ascii="Century Gothic" w:hAnsi="Century Gothic"/>
          <w:b/>
          <w:bCs/>
          <w:sz w:val="18"/>
          <w:szCs w:val="18"/>
        </w:rPr>
        <w:t>Product Packaging &amp; Colour Options</w:t>
      </w:r>
    </w:p>
    <w:p w14:paraId="37E93D65" w14:textId="03F86618" w:rsidR="00982DE3" w:rsidRPr="00487E35" w:rsidRDefault="00D354F1" w:rsidP="00982DE3">
      <w:pPr>
        <w:pStyle w:val="NoSpacing"/>
        <w:rPr>
          <w:rFonts w:ascii="Century Gothic" w:hAnsi="Century Gothic"/>
          <w:sz w:val="18"/>
          <w:szCs w:val="18"/>
        </w:rPr>
      </w:pPr>
      <w:proofErr w:type="spellStart"/>
      <w:r>
        <w:rPr>
          <w:rFonts w:ascii="Century Gothic" w:hAnsi="Century Gothic"/>
          <w:sz w:val="18"/>
          <w:szCs w:val="18"/>
        </w:rPr>
        <w:t>SupaFast</w:t>
      </w:r>
      <w:proofErr w:type="spellEnd"/>
      <w:r w:rsidR="00982DE3" w:rsidRPr="00487E35">
        <w:rPr>
          <w:rFonts w:ascii="Century Gothic" w:hAnsi="Century Gothic"/>
          <w:sz w:val="18"/>
          <w:szCs w:val="18"/>
        </w:rPr>
        <w:t xml:space="preserve"> is conveniently supplied as a two-part kit, consisting of:</w:t>
      </w:r>
    </w:p>
    <w:p w14:paraId="09E524C9" w14:textId="3178DE83"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A – Pre-Tinted Resin</w:t>
      </w:r>
    </w:p>
    <w:p w14:paraId="36C0E55F" w14:textId="77777777" w:rsidR="00982DE3" w:rsidRPr="00487E35" w:rsidRDefault="00982DE3">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B16153B" w14:textId="500F6556" w:rsidR="00982DE3" w:rsidRPr="00487E35" w:rsidRDefault="00982DE3" w:rsidP="00982DE3">
      <w:pPr>
        <w:pStyle w:val="NoSpacing"/>
        <w:rPr>
          <w:rFonts w:ascii="Century Gothic" w:hAnsi="Century Gothic"/>
          <w:sz w:val="18"/>
          <w:szCs w:val="18"/>
        </w:rPr>
      </w:pPr>
      <w:r w:rsidRPr="00487E35">
        <w:rPr>
          <w:rFonts w:ascii="Century Gothic" w:hAnsi="Century Gothic"/>
          <w:sz w:val="18"/>
          <w:szCs w:val="18"/>
        </w:rPr>
        <w:t>Each kit is pre-tinted to your choice of colour, pre-weighed and proportioned, ensuring ease of use and accuracy for on-site application. This streamlined packaging eliminates the need for measuring, helping reduce errors and preparation time.</w:t>
      </w:r>
    </w:p>
    <w:p w14:paraId="7DB47854" w14:textId="76D49F60" w:rsidR="00982DE3" w:rsidRPr="00487E35" w:rsidRDefault="00982DE3" w:rsidP="00982DE3">
      <w:pPr>
        <w:pStyle w:val="NoSpacing"/>
        <w:rPr>
          <w:rFonts w:ascii="Century Gothic" w:hAnsi="Century Gothic"/>
          <w:sz w:val="18"/>
          <w:szCs w:val="18"/>
        </w:rPr>
      </w:pPr>
      <w:r w:rsidRPr="00EA4EEC">
        <w:rPr>
          <w:rFonts w:ascii="Century Gothic" w:hAnsi="Century Gothic"/>
          <w:b/>
          <w:bCs/>
          <w:sz w:val="18"/>
          <w:szCs w:val="18"/>
        </w:rPr>
        <w:t>Colour Selection:</w:t>
      </w:r>
      <w:r w:rsidRPr="00EA4EEC">
        <w:rPr>
          <w:rFonts w:ascii="Century Gothic" w:hAnsi="Century Gothic"/>
          <w:b/>
          <w:bCs/>
          <w:sz w:val="18"/>
          <w:szCs w:val="18"/>
        </w:rPr>
        <w:br/>
      </w:r>
      <w:proofErr w:type="spellStart"/>
      <w:r w:rsidR="00D354F1">
        <w:rPr>
          <w:rFonts w:ascii="Century Gothic" w:hAnsi="Century Gothic"/>
          <w:sz w:val="18"/>
          <w:szCs w:val="18"/>
        </w:rPr>
        <w:t>SupaFast</w:t>
      </w:r>
      <w:proofErr w:type="spellEnd"/>
      <w:r w:rsidRPr="00487E35">
        <w:rPr>
          <w:rFonts w:ascii="Century Gothic" w:hAnsi="Century Gothic"/>
          <w:sz w:val="18"/>
          <w:szCs w:val="18"/>
        </w:rPr>
        <w:t xml:space="preserve"> is pre-tinted using the Australian Standard AS 2700 colour chart, offering a wide range of colour options. Extensive testing confirms that individual kit tinting produces minimal colour variation, ensuring a consistent and professional finish across applications.</w:t>
      </w:r>
    </w:p>
    <w:p w14:paraId="3556926F" w14:textId="77777777" w:rsidR="000A10B0" w:rsidRPr="00A775C0" w:rsidRDefault="000A10B0" w:rsidP="000A10B0">
      <w:pPr>
        <w:pStyle w:val="NoSpacing"/>
        <w:rPr>
          <w:rFonts w:ascii="Century Gothic" w:hAnsi="Century Gothic"/>
          <w:sz w:val="18"/>
          <w:szCs w:val="18"/>
        </w:rPr>
      </w:pPr>
    </w:p>
    <w:p w14:paraId="180AEE4C" w14:textId="2DD67D79" w:rsidR="000A10B0" w:rsidRPr="000A10B0" w:rsidRDefault="005C625C" w:rsidP="000A10B0">
      <w:pPr>
        <w:pStyle w:val="NoSpacing"/>
        <w:shd w:val="clear" w:color="auto" w:fill="1A9BBB"/>
        <w:rPr>
          <w:rFonts w:ascii="Century Gothic" w:hAnsi="Century Gothic"/>
          <w:b/>
          <w:bCs/>
          <w:sz w:val="18"/>
          <w:szCs w:val="18"/>
        </w:rPr>
      </w:pPr>
      <w:r w:rsidRPr="00A775C0">
        <w:rPr>
          <w:rFonts w:ascii="Century Gothic" w:hAnsi="Century Gothic"/>
          <w:b/>
          <w:bCs/>
          <w:sz w:val="18"/>
          <w:szCs w:val="18"/>
        </w:rPr>
        <w:t>Applications:</w:t>
      </w:r>
    </w:p>
    <w:p w14:paraId="5C750862" w14:textId="77777777" w:rsidR="00B1410D" w:rsidRDefault="00B1410D" w:rsidP="00DA792A">
      <w:pPr>
        <w:pStyle w:val="NoSpacing"/>
        <w:numPr>
          <w:ilvl w:val="0"/>
          <w:numId w:val="18"/>
        </w:numPr>
        <w:rPr>
          <w:rFonts w:ascii="Century Gothic" w:hAnsi="Century Gothic"/>
          <w:sz w:val="18"/>
          <w:szCs w:val="18"/>
        </w:rPr>
        <w:sectPr w:rsidR="00B1410D" w:rsidSect="00FF4B11">
          <w:type w:val="continuous"/>
          <w:pgSz w:w="11906" w:h="16838"/>
          <w:pgMar w:top="1440" w:right="1440" w:bottom="1440" w:left="1440" w:header="708" w:footer="708" w:gutter="0"/>
          <w:cols w:space="708"/>
          <w:docGrid w:linePitch="360"/>
        </w:sectPr>
      </w:pPr>
    </w:p>
    <w:p w14:paraId="1BE78856" w14:textId="1C65F967"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76649360" w14:textId="08E38810"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0B76CBCE"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677550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7C862FE5" w14:textId="0E8E088D" w:rsidR="00511F86" w:rsidRDefault="00511F86" w:rsidP="00DA792A">
      <w:pPr>
        <w:pStyle w:val="NoSpacing"/>
        <w:numPr>
          <w:ilvl w:val="0"/>
          <w:numId w:val="18"/>
        </w:numPr>
        <w:rPr>
          <w:rFonts w:ascii="Century Gothic" w:hAnsi="Century Gothic"/>
          <w:sz w:val="18"/>
          <w:szCs w:val="18"/>
        </w:rPr>
      </w:pPr>
      <w:r>
        <w:rPr>
          <w:rFonts w:ascii="Century Gothic" w:hAnsi="Century Gothic"/>
          <w:sz w:val="18"/>
          <w:szCs w:val="18"/>
        </w:rPr>
        <w:t>Hospitals</w:t>
      </w:r>
    </w:p>
    <w:p w14:paraId="1A8F3DCE" w14:textId="23152055"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0442D671"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538E36DC" w14:textId="11DB8724"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13294EE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2C56B1C"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41C12B57" w14:textId="2AA8927B" w:rsidR="00DA792A" w:rsidRPr="00DA792A" w:rsidRDefault="00DA792A" w:rsidP="00DA792A">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5AAACD90"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659CF696"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51ACBA33" w14:textId="77777777" w:rsidR="000A10B0" w:rsidRPr="00DA792A" w:rsidRDefault="000A10B0" w:rsidP="00DA792A">
      <w:pPr>
        <w:pStyle w:val="NoSpacing"/>
        <w:numPr>
          <w:ilvl w:val="0"/>
          <w:numId w:val="18"/>
        </w:numPr>
        <w:rPr>
          <w:rFonts w:ascii="Century Gothic" w:hAnsi="Century Gothic"/>
          <w:sz w:val="18"/>
          <w:szCs w:val="18"/>
        </w:rPr>
      </w:pPr>
      <w:r w:rsidRPr="00DA792A">
        <w:rPr>
          <w:rFonts w:ascii="Century Gothic" w:hAnsi="Century Gothic"/>
          <w:sz w:val="18"/>
          <w:szCs w:val="18"/>
        </w:rPr>
        <w:t>Steelwork Coating</w:t>
      </w:r>
    </w:p>
    <w:p w14:paraId="2D1BD09B" w14:textId="44D4169C" w:rsidR="00511F86" w:rsidRDefault="00830F61" w:rsidP="00511F86">
      <w:pPr>
        <w:pStyle w:val="NoSpacing"/>
        <w:numPr>
          <w:ilvl w:val="0"/>
          <w:numId w:val="18"/>
        </w:numPr>
        <w:rPr>
          <w:rFonts w:ascii="Century Gothic" w:hAnsi="Century Gothic"/>
          <w:sz w:val="18"/>
          <w:szCs w:val="18"/>
        </w:rPr>
        <w:sectPr w:rsidR="00511F86" w:rsidSect="00511F86">
          <w:type w:val="continuous"/>
          <w:pgSz w:w="11906" w:h="16838"/>
          <w:pgMar w:top="1440" w:right="1440" w:bottom="1440" w:left="1440" w:header="708" w:footer="708" w:gutter="0"/>
          <w:cols w:num="2" w:space="708"/>
          <w:docGrid w:linePitch="360"/>
        </w:sectPr>
      </w:pPr>
      <w:r w:rsidRPr="00DA792A">
        <w:rPr>
          <w:rFonts w:ascii="Century Gothic" w:hAnsi="Century Gothic"/>
          <w:sz w:val="18"/>
          <w:szCs w:val="18"/>
        </w:rPr>
        <w:t>Long-term repairs to oil or water-exposed surface</w:t>
      </w:r>
      <w:bookmarkEnd w:id="0"/>
      <w:r w:rsidR="00511F86">
        <w:rPr>
          <w:rFonts w:ascii="Century Gothic" w:hAnsi="Century Gothic"/>
          <w:sz w:val="18"/>
          <w:szCs w:val="18"/>
        </w:rPr>
        <w:t>s</w:t>
      </w:r>
    </w:p>
    <w:p w14:paraId="64AC7A26" w14:textId="77777777" w:rsidR="00EA4EEC" w:rsidRDefault="00EA4EEC" w:rsidP="00511F86">
      <w:pPr>
        <w:pStyle w:val="NoSpacing"/>
        <w:rPr>
          <w:rFonts w:ascii="Century Gothic" w:hAnsi="Century Gothic"/>
          <w:sz w:val="18"/>
          <w:szCs w:val="18"/>
        </w:rPr>
      </w:pPr>
    </w:p>
    <w:p w14:paraId="10CF8AEB" w14:textId="0C0E4C41" w:rsidR="00511F86" w:rsidRPr="00511F86" w:rsidRDefault="00511F86" w:rsidP="00511F86">
      <w:pPr>
        <w:pStyle w:val="NoSpacing"/>
        <w:rPr>
          <w:rFonts w:ascii="Century Gothic" w:hAnsi="Century Gothic"/>
          <w:sz w:val="18"/>
          <w:szCs w:val="18"/>
        </w:rPr>
        <w:sectPr w:rsidR="00511F86" w:rsidRPr="00511F86" w:rsidSect="00EA4EEC">
          <w:type w:val="continuous"/>
          <w:pgSz w:w="11906" w:h="16838"/>
          <w:pgMar w:top="1440" w:right="1440" w:bottom="1440" w:left="1440" w:header="708" w:footer="708" w:gutter="0"/>
          <w:cols w:space="708"/>
          <w:docGrid w:linePitch="360"/>
        </w:sectPr>
      </w:pPr>
    </w:p>
    <w:p w14:paraId="5D551241" w14:textId="77777777" w:rsidR="007936A0" w:rsidRPr="007936A0" w:rsidRDefault="007936A0" w:rsidP="00DA792A">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23AA1EF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Mixing Procedure:</w:t>
      </w:r>
    </w:p>
    <w:p w14:paraId="50735514"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08682C2E" w14:textId="77777777"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1F73874D" w14:textId="76256291" w:rsidR="007936A0" w:rsidRPr="00DA792A" w:rsidRDefault="007936A0">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sidR="00DA792A">
        <w:rPr>
          <w:rFonts w:ascii="Century Gothic" w:hAnsi="Century Gothic"/>
          <w:sz w:val="18"/>
          <w:szCs w:val="18"/>
        </w:rPr>
        <w:t xml:space="preserve"> (2min).</w:t>
      </w:r>
    </w:p>
    <w:p w14:paraId="2E1A5D5B" w14:textId="77777777" w:rsidR="007936A0" w:rsidRPr="00DA792A" w:rsidRDefault="007936A0" w:rsidP="007936A0">
      <w:pPr>
        <w:rPr>
          <w:rFonts w:ascii="Century Gothic" w:hAnsi="Century Gothic"/>
          <w:b/>
          <w:bCs/>
          <w:sz w:val="18"/>
          <w:szCs w:val="18"/>
        </w:rPr>
      </w:pPr>
      <w:r w:rsidRPr="00DA792A">
        <w:rPr>
          <w:rFonts w:ascii="Century Gothic" w:hAnsi="Century Gothic"/>
          <w:b/>
          <w:bCs/>
          <w:sz w:val="18"/>
          <w:szCs w:val="18"/>
        </w:rPr>
        <w:t>Application Guidelines:</w:t>
      </w:r>
    </w:p>
    <w:p w14:paraId="447C315E" w14:textId="47365ECE" w:rsidR="007936A0" w:rsidRDefault="007936A0">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sidR="00DA792A">
        <w:rPr>
          <w:rFonts w:ascii="Century Gothic" w:hAnsi="Century Gothic"/>
          <w:sz w:val="18"/>
          <w:szCs w:val="18"/>
        </w:rPr>
        <w:t>over the surface</w:t>
      </w:r>
      <w:r w:rsidRPr="00DA792A">
        <w:rPr>
          <w:rFonts w:ascii="Century Gothic" w:hAnsi="Century Gothic"/>
          <w:sz w:val="18"/>
          <w:szCs w:val="18"/>
        </w:rPr>
        <w:t>.</w:t>
      </w:r>
    </w:p>
    <w:p w14:paraId="2679E401" w14:textId="20058CFD" w:rsidR="00DA792A" w:rsidRPr="00DA792A" w:rsidRDefault="00DA792A">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6B7EBDA9"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783EE66A" w14:textId="77777777" w:rsidR="007936A0" w:rsidRPr="00DA792A" w:rsidRDefault="007936A0">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61F91C21" w14:textId="77777777" w:rsidR="00511F86" w:rsidRDefault="007936A0" w:rsidP="005C625C">
      <w:pPr>
        <w:rPr>
          <w:rFonts w:ascii="Century Gothic" w:hAnsi="Century Gothic"/>
          <w:sz w:val="18"/>
          <w:szCs w:val="18"/>
        </w:rPr>
      </w:pPr>
      <w:r w:rsidRPr="00DA792A">
        <w:rPr>
          <w:rFonts w:ascii="Century Gothic" w:hAnsi="Century Gothic"/>
          <w:sz w:val="18"/>
          <w:szCs w:val="18"/>
        </w:rPr>
        <w:t>For Thin Coat Applications</w:t>
      </w:r>
      <w:r w:rsidR="00DA792A" w:rsidRPr="00DA792A">
        <w:rPr>
          <w:rFonts w:ascii="Century Gothic" w:hAnsi="Century Gothic"/>
          <w:sz w:val="18"/>
          <w:szCs w:val="18"/>
        </w:rPr>
        <w:t xml:space="preserve"> of</w:t>
      </w:r>
      <w:r w:rsidRPr="00DA792A">
        <w:rPr>
          <w:rFonts w:ascii="Century Gothic" w:hAnsi="Century Gothic"/>
          <w:sz w:val="18"/>
          <w:szCs w:val="18"/>
        </w:rPr>
        <w:t xml:space="preserve"> 100 microns, </w:t>
      </w:r>
      <w:proofErr w:type="spellStart"/>
      <w:r w:rsidR="00D354F1">
        <w:rPr>
          <w:rFonts w:ascii="Century Gothic" w:hAnsi="Century Gothic"/>
          <w:sz w:val="18"/>
          <w:szCs w:val="18"/>
        </w:rPr>
        <w:t>SupaFast</w:t>
      </w:r>
      <w:proofErr w:type="spellEnd"/>
      <w:r w:rsidRPr="00DA792A">
        <w:rPr>
          <w:rFonts w:ascii="Century Gothic" w:hAnsi="Century Gothic"/>
          <w:sz w:val="18"/>
          <w:szCs w:val="18"/>
        </w:rPr>
        <w:t xml:space="preserve"> Diluent may be added to adjust consistency.</w:t>
      </w:r>
      <w:r w:rsidR="00DA792A" w:rsidRPr="00DA792A">
        <w:rPr>
          <w:rFonts w:ascii="Century Gothic" w:hAnsi="Century Gothic"/>
          <w:sz w:val="18"/>
          <w:szCs w:val="18"/>
        </w:rPr>
        <w:t xml:space="preserve"> </w:t>
      </w:r>
    </w:p>
    <w:p w14:paraId="77D3ED0C" w14:textId="17744148" w:rsidR="007936A0" w:rsidRPr="00B1410D" w:rsidRDefault="007936A0" w:rsidP="005C625C">
      <w:pPr>
        <w:rPr>
          <w:rFonts w:ascii="Century Gothic" w:hAnsi="Century Gothic"/>
          <w:sz w:val="18"/>
          <w:szCs w:val="18"/>
        </w:rPr>
      </w:pPr>
      <w:r w:rsidRPr="00DA792A">
        <w:rPr>
          <w:rFonts w:ascii="Century Gothic" w:hAnsi="Century Gothic"/>
          <w:sz w:val="18"/>
          <w:szCs w:val="18"/>
        </w:rPr>
        <w:t>Dilut</w:t>
      </w:r>
      <w:r w:rsidR="00DA792A" w:rsidRPr="00DA792A">
        <w:rPr>
          <w:rFonts w:ascii="Century Gothic" w:hAnsi="Century Gothic"/>
          <w:sz w:val="18"/>
          <w:szCs w:val="18"/>
        </w:rPr>
        <w:t>e u</w:t>
      </w:r>
      <w:r w:rsidRPr="00DA792A">
        <w:rPr>
          <w:rFonts w:ascii="Century Gothic" w:hAnsi="Century Gothic"/>
          <w:sz w:val="18"/>
          <w:szCs w:val="18"/>
        </w:rPr>
        <w:t xml:space="preserve">p to </w:t>
      </w:r>
      <w:r w:rsidR="00DA792A" w:rsidRPr="00DA792A">
        <w:rPr>
          <w:rFonts w:ascii="Century Gothic" w:hAnsi="Century Gothic"/>
          <w:sz w:val="18"/>
          <w:szCs w:val="18"/>
        </w:rPr>
        <w:t>1</w:t>
      </w:r>
      <w:r w:rsidRPr="00DA792A">
        <w:rPr>
          <w:rFonts w:ascii="Century Gothic" w:hAnsi="Century Gothic"/>
          <w:sz w:val="18"/>
          <w:szCs w:val="18"/>
        </w:rPr>
        <w:t>0% by volume.</w:t>
      </w:r>
    </w:p>
    <w:p w14:paraId="5DC4A3E2" w14:textId="5DED9282" w:rsidR="007936A0" w:rsidRPr="007936A0" w:rsidRDefault="007936A0" w:rsidP="007936A0">
      <w:pPr>
        <w:rPr>
          <w:rFonts w:ascii="Century Gothic" w:hAnsi="Century Gothic"/>
          <w:b/>
          <w:bCs/>
          <w:sz w:val="18"/>
          <w:szCs w:val="18"/>
        </w:rPr>
      </w:pPr>
    </w:p>
    <w:p w14:paraId="5BD00172" w14:textId="77777777" w:rsidR="007936A0" w:rsidRPr="007936A0" w:rsidRDefault="007936A0" w:rsidP="007936A0">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38FBDB01" w14:textId="7E9DA057" w:rsidR="008A7710" w:rsidRPr="008A7710" w:rsidRDefault="008A7710" w:rsidP="007936A0">
      <w:pPr>
        <w:rPr>
          <w:rFonts w:ascii="Century Gothic" w:hAnsi="Century Gothic"/>
          <w:sz w:val="18"/>
          <w:szCs w:val="18"/>
        </w:rPr>
      </w:pPr>
      <w:r w:rsidRPr="008A7710">
        <w:rPr>
          <w:rFonts w:ascii="Century Gothic" w:hAnsi="Century Gothic"/>
          <w:sz w:val="18"/>
          <w:szCs w:val="18"/>
        </w:rPr>
        <w:t xml:space="preserve">Variety of slip resistant materials can be used to </w:t>
      </w:r>
      <w:r w:rsidR="007769B6" w:rsidRPr="008A7710">
        <w:rPr>
          <w:rFonts w:ascii="Century Gothic" w:hAnsi="Century Gothic"/>
          <w:sz w:val="18"/>
          <w:szCs w:val="18"/>
        </w:rPr>
        <w:t>achieve</w:t>
      </w:r>
      <w:r w:rsidRPr="008A7710">
        <w:rPr>
          <w:rFonts w:ascii="Century Gothic" w:hAnsi="Century Gothic"/>
          <w:sz w:val="18"/>
          <w:szCs w:val="18"/>
        </w:rPr>
        <w:t xml:space="preserve"> your desired Slip Resistant Floor finishing system:</w:t>
      </w:r>
    </w:p>
    <w:p w14:paraId="0D755C24" w14:textId="77777777" w:rsidR="007769B6" w:rsidRPr="001E10D5" w:rsidRDefault="007936A0" w:rsidP="007769B6">
      <w:pPr>
        <w:rPr>
          <w:rFonts w:ascii="Century Gothic" w:hAnsi="Century Gothic"/>
          <w:b/>
          <w:bCs/>
          <w:sz w:val="18"/>
          <w:szCs w:val="18"/>
        </w:rPr>
      </w:pPr>
      <w:r w:rsidRPr="001E10D5">
        <w:rPr>
          <w:rFonts w:ascii="Century Gothic" w:hAnsi="Century Gothic"/>
          <w:b/>
          <w:bCs/>
          <w:sz w:val="18"/>
          <w:szCs w:val="18"/>
        </w:rPr>
        <w:t>Broadcast</w:t>
      </w:r>
      <w:r w:rsidR="007769B6" w:rsidRPr="001E10D5">
        <w:rPr>
          <w:rFonts w:ascii="Century Gothic" w:hAnsi="Century Gothic"/>
          <w:b/>
          <w:bCs/>
          <w:sz w:val="18"/>
          <w:szCs w:val="18"/>
        </w:rPr>
        <w:t xml:space="preserve"> (Silica Sand / Quarts /ALOX / GLASS BEAD)</w:t>
      </w:r>
    </w:p>
    <w:p w14:paraId="4C000882" w14:textId="77777777" w:rsidR="001E10D5" w:rsidRDefault="001E10D5" w:rsidP="0022351E">
      <w:pPr>
        <w:rPr>
          <w:rFonts w:ascii="Century Gothic" w:hAnsi="Century Gothic"/>
          <w:sz w:val="18"/>
          <w:szCs w:val="18"/>
        </w:rPr>
      </w:pPr>
      <w:r>
        <w:rPr>
          <w:rFonts w:ascii="Century Gothic" w:hAnsi="Century Gothic"/>
          <w:sz w:val="18"/>
          <w:szCs w:val="18"/>
        </w:rPr>
        <w:t>F</w:t>
      </w:r>
      <w:r w:rsidR="0022351E">
        <w:rPr>
          <w:rFonts w:ascii="Century Gothic" w:hAnsi="Century Gothic"/>
          <w:sz w:val="18"/>
          <w:szCs w:val="18"/>
        </w:rPr>
        <w:t xml:space="preserve">ull </w:t>
      </w:r>
      <w:r w:rsidR="0022351E" w:rsidRPr="008A7710">
        <w:rPr>
          <w:rFonts w:ascii="Century Gothic" w:hAnsi="Century Gothic"/>
          <w:sz w:val="18"/>
          <w:szCs w:val="18"/>
        </w:rPr>
        <w:t xml:space="preserve">broadcast </w:t>
      </w:r>
      <w:r w:rsidR="0022351E">
        <w:rPr>
          <w:rFonts w:ascii="Century Gothic" w:hAnsi="Century Gothic"/>
          <w:sz w:val="18"/>
          <w:szCs w:val="18"/>
        </w:rPr>
        <w:t>the grits over the entire wet surface.</w:t>
      </w:r>
    </w:p>
    <w:p w14:paraId="795E98E7" w14:textId="66C030C8" w:rsidR="001E10D5" w:rsidRDefault="001E10D5" w:rsidP="0022351E">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proofErr w:type="spellStart"/>
      <w:r w:rsidR="00D354F1">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6634A4A" w14:textId="6E597807" w:rsidR="0022351E" w:rsidRPr="008A7710" w:rsidRDefault="0022351E" w:rsidP="0022351E">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7A25BD70" w14:textId="77777777"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Curing</w:t>
      </w:r>
    </w:p>
    <w:p w14:paraId="14E1799C" w14:textId="77777777" w:rsidR="0022351E" w:rsidRPr="008A7710" w:rsidRDefault="0022351E" w:rsidP="001E10D5">
      <w:pPr>
        <w:rPr>
          <w:rFonts w:ascii="Century Gothic" w:hAnsi="Century Gothic"/>
          <w:sz w:val="18"/>
          <w:szCs w:val="18"/>
        </w:rPr>
      </w:pPr>
      <w:r w:rsidRPr="008A7710">
        <w:rPr>
          <w:rFonts w:ascii="Century Gothic" w:hAnsi="Century Gothic"/>
          <w:sz w:val="18"/>
          <w:szCs w:val="18"/>
        </w:rPr>
        <w:t>Allow the floor to cure for 8–12 hours.</w:t>
      </w:r>
    </w:p>
    <w:p w14:paraId="7762A75E" w14:textId="77777777" w:rsidR="0022351E" w:rsidRDefault="0022351E" w:rsidP="001E10D5">
      <w:pPr>
        <w:rPr>
          <w:rFonts w:ascii="Century Gothic" w:hAnsi="Century Gothic"/>
          <w:sz w:val="18"/>
          <w:szCs w:val="18"/>
        </w:rPr>
      </w:pPr>
      <w:r w:rsidRPr="008A7710">
        <w:rPr>
          <w:rFonts w:ascii="Century Gothic" w:hAnsi="Century Gothic"/>
          <w:sz w:val="18"/>
          <w:szCs w:val="18"/>
        </w:rPr>
        <w:t>After curing, carefully sweep off all loose, unbound sand.</w:t>
      </w:r>
    </w:p>
    <w:p w14:paraId="0E989A30" w14:textId="068BA5BF" w:rsidR="001E10D5" w:rsidRPr="008A7710" w:rsidRDefault="001E10D5" w:rsidP="001E10D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EBBADB9" w14:textId="5A018B74" w:rsidR="0022351E" w:rsidRPr="001E10D5" w:rsidRDefault="0022351E" w:rsidP="001E10D5">
      <w:pPr>
        <w:rPr>
          <w:rFonts w:ascii="Century Gothic" w:hAnsi="Century Gothic"/>
          <w:b/>
          <w:bCs/>
          <w:sz w:val="18"/>
          <w:szCs w:val="18"/>
        </w:rPr>
      </w:pPr>
      <w:r w:rsidRPr="001E10D5">
        <w:rPr>
          <w:rFonts w:ascii="Century Gothic" w:hAnsi="Century Gothic"/>
          <w:b/>
          <w:bCs/>
          <w:sz w:val="18"/>
          <w:szCs w:val="18"/>
        </w:rPr>
        <w:t>Seal Coat</w:t>
      </w:r>
      <w:r w:rsidR="001E10D5" w:rsidRPr="001E10D5">
        <w:rPr>
          <w:rFonts w:ascii="Century Gothic" w:hAnsi="Century Gothic"/>
          <w:b/>
          <w:bCs/>
          <w:sz w:val="18"/>
          <w:szCs w:val="18"/>
        </w:rPr>
        <w:t xml:space="preserve"> / Topcoat Shield</w:t>
      </w:r>
    </w:p>
    <w:p w14:paraId="21044D54" w14:textId="3ABBD3EC" w:rsidR="0022351E" w:rsidRPr="008A7710" w:rsidRDefault="0022351E" w:rsidP="001E10D5">
      <w:pPr>
        <w:rPr>
          <w:rFonts w:ascii="Century Gothic" w:hAnsi="Century Gothic"/>
          <w:sz w:val="18"/>
          <w:szCs w:val="18"/>
        </w:rPr>
      </w:pPr>
      <w:r w:rsidRPr="008A7710">
        <w:rPr>
          <w:rFonts w:ascii="Century Gothic" w:hAnsi="Century Gothic"/>
          <w:sz w:val="18"/>
          <w:szCs w:val="18"/>
        </w:rPr>
        <w:t xml:space="preserve">Apply a final thin coat of </w:t>
      </w:r>
      <w:proofErr w:type="spellStart"/>
      <w:r w:rsidR="00D354F1">
        <w:rPr>
          <w:rFonts w:ascii="Century Gothic" w:hAnsi="Century Gothic"/>
          <w:sz w:val="18"/>
          <w:szCs w:val="18"/>
        </w:rPr>
        <w:t>SupaFast</w:t>
      </w:r>
      <w:proofErr w:type="spellEnd"/>
      <w:r w:rsidR="001E10D5">
        <w:rPr>
          <w:rFonts w:ascii="Century Gothic" w:hAnsi="Century Gothic"/>
          <w:sz w:val="18"/>
          <w:szCs w:val="18"/>
        </w:rPr>
        <w:t xml:space="preserve"> </w:t>
      </w:r>
      <w:r w:rsidRPr="008A7710">
        <w:rPr>
          <w:rFonts w:ascii="Century Gothic" w:hAnsi="Century Gothic"/>
          <w:sz w:val="18"/>
          <w:szCs w:val="18"/>
        </w:rPr>
        <w:t>over the surface.</w:t>
      </w:r>
    </w:p>
    <w:p w14:paraId="3D174F0E" w14:textId="41A00465" w:rsidR="0022351E" w:rsidRPr="008A7710" w:rsidRDefault="0022351E" w:rsidP="00792B97">
      <w:pPr>
        <w:rPr>
          <w:rFonts w:ascii="Century Gothic" w:hAnsi="Century Gothic"/>
          <w:sz w:val="18"/>
          <w:szCs w:val="18"/>
        </w:rPr>
      </w:pPr>
      <w:r w:rsidRPr="008A7710">
        <w:rPr>
          <w:rFonts w:ascii="Century Gothic" w:hAnsi="Century Gothic"/>
          <w:sz w:val="18"/>
          <w:szCs w:val="18"/>
        </w:rPr>
        <w:t xml:space="preserve">This coat locks in the </w:t>
      </w:r>
      <w:r w:rsidR="00792B97">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B758052" w14:textId="77777777" w:rsidR="007769B6" w:rsidRDefault="007769B6" w:rsidP="007769B6">
      <w:pPr>
        <w:rPr>
          <w:rFonts w:ascii="Century Gothic" w:hAnsi="Century Gothic"/>
          <w:sz w:val="18"/>
          <w:szCs w:val="18"/>
        </w:rPr>
      </w:pPr>
    </w:p>
    <w:p w14:paraId="4344CC51" w14:textId="09C87D58" w:rsidR="00792B97" w:rsidRPr="0090797A" w:rsidRDefault="00792B97" w:rsidP="007769B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w:t>
      </w:r>
      <w:r w:rsidR="0090797A" w:rsidRPr="0090797A">
        <w:rPr>
          <w:rFonts w:ascii="Century Gothic" w:hAnsi="Century Gothic"/>
          <w:i/>
          <w:iCs/>
          <w:sz w:val="18"/>
          <w:szCs w:val="18"/>
        </w:rPr>
        <w:t xml:space="preserve">the most unform method of application.  </w:t>
      </w:r>
    </w:p>
    <w:p w14:paraId="1BB533A3" w14:textId="77777777" w:rsidR="0022351E" w:rsidRPr="0090797A" w:rsidRDefault="0022351E" w:rsidP="007769B6">
      <w:pPr>
        <w:rPr>
          <w:rFonts w:ascii="Century Gothic" w:hAnsi="Century Gothic"/>
          <w:b/>
          <w:bCs/>
          <w:sz w:val="18"/>
          <w:szCs w:val="18"/>
        </w:rPr>
      </w:pPr>
    </w:p>
    <w:p w14:paraId="39BD80CF" w14:textId="77777777" w:rsidR="0090797A" w:rsidRDefault="007769B6" w:rsidP="007936A0">
      <w:pPr>
        <w:rPr>
          <w:rFonts w:ascii="Century Gothic" w:hAnsi="Century Gothic"/>
          <w:sz w:val="18"/>
          <w:szCs w:val="18"/>
        </w:rPr>
      </w:pPr>
      <w:r w:rsidRPr="0090797A">
        <w:rPr>
          <w:rFonts w:ascii="Century Gothic" w:hAnsi="Century Gothic"/>
          <w:b/>
          <w:bCs/>
          <w:sz w:val="18"/>
          <w:szCs w:val="18"/>
        </w:rPr>
        <w:t>Add</w:t>
      </w:r>
      <w:r w:rsidR="0090797A" w:rsidRPr="0090797A">
        <w:rPr>
          <w:rFonts w:ascii="Century Gothic" w:hAnsi="Century Gothic"/>
          <w:b/>
          <w:bCs/>
          <w:sz w:val="18"/>
          <w:szCs w:val="18"/>
        </w:rPr>
        <w:t xml:space="preserve"> into</w:t>
      </w:r>
      <w:r w:rsidRPr="0090797A">
        <w:rPr>
          <w:rFonts w:ascii="Century Gothic" w:hAnsi="Century Gothic"/>
          <w:b/>
          <w:bCs/>
          <w:sz w:val="18"/>
          <w:szCs w:val="18"/>
        </w:rPr>
        <w:t xml:space="preserve"> Resin:</w:t>
      </w:r>
      <w:r>
        <w:rPr>
          <w:rFonts w:ascii="Century Gothic" w:hAnsi="Century Gothic"/>
          <w:sz w:val="18"/>
          <w:szCs w:val="18"/>
        </w:rPr>
        <w:tab/>
      </w:r>
    </w:p>
    <w:p w14:paraId="706D6B2A" w14:textId="3DDBF11B" w:rsidR="0090797A" w:rsidRDefault="007769B6" w:rsidP="007936A0">
      <w:pPr>
        <w:rPr>
          <w:rFonts w:ascii="Century Gothic" w:hAnsi="Century Gothic"/>
          <w:sz w:val="18"/>
          <w:szCs w:val="18"/>
        </w:rPr>
      </w:pPr>
      <w:r>
        <w:rPr>
          <w:rFonts w:ascii="Century Gothic" w:hAnsi="Century Gothic"/>
          <w:sz w:val="18"/>
          <w:szCs w:val="18"/>
        </w:rPr>
        <w:t>Polypropylene Grit</w:t>
      </w:r>
      <w:r w:rsidR="0090797A">
        <w:rPr>
          <w:rFonts w:ascii="Century Gothic" w:hAnsi="Century Gothic"/>
          <w:sz w:val="18"/>
          <w:szCs w:val="18"/>
        </w:rPr>
        <w:t xml:space="preserve"> </w:t>
      </w:r>
      <w:proofErr w:type="gramStart"/>
      <w:r w:rsidR="0090797A">
        <w:rPr>
          <w:rFonts w:ascii="Century Gothic" w:hAnsi="Century Gothic"/>
          <w:sz w:val="18"/>
          <w:szCs w:val="18"/>
        </w:rPr>
        <w:t>-  Single</w:t>
      </w:r>
      <w:proofErr w:type="gramEnd"/>
      <w:r w:rsidR="0090797A">
        <w:rPr>
          <w:rFonts w:ascii="Century Gothic" w:hAnsi="Century Gothic"/>
          <w:sz w:val="18"/>
          <w:szCs w:val="18"/>
        </w:rPr>
        <w:t xml:space="preserve"> Size of Medium </w:t>
      </w:r>
    </w:p>
    <w:p w14:paraId="661A570D" w14:textId="77777777" w:rsidR="0090797A" w:rsidRDefault="0090797A" w:rsidP="0090797A">
      <w:pPr>
        <w:rPr>
          <w:rFonts w:ascii="Century Gothic" w:hAnsi="Century Gothic"/>
          <w:sz w:val="18"/>
          <w:szCs w:val="18"/>
        </w:rPr>
      </w:pPr>
      <w:r>
        <w:rPr>
          <w:rFonts w:ascii="Century Gothic" w:hAnsi="Century Gothic"/>
          <w:sz w:val="18"/>
          <w:szCs w:val="18"/>
        </w:rPr>
        <w:t xml:space="preserve">Add </w:t>
      </w:r>
      <w:r w:rsidR="007936A0" w:rsidRPr="008A7710">
        <w:rPr>
          <w:rFonts w:ascii="Century Gothic" w:hAnsi="Century Gothic"/>
          <w:sz w:val="18"/>
          <w:szCs w:val="18"/>
        </w:rPr>
        <w:t>Non</w:t>
      </w:r>
      <w:r>
        <w:rPr>
          <w:rFonts w:ascii="Century Gothic" w:hAnsi="Century Gothic"/>
          <w:sz w:val="18"/>
          <w:szCs w:val="18"/>
        </w:rPr>
        <w:t>-</w:t>
      </w:r>
      <w:r w:rsidR="007936A0"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324C653" w14:textId="2B824525" w:rsidR="007936A0" w:rsidRPr="008A7710" w:rsidRDefault="0090797A" w:rsidP="0090797A">
      <w:pPr>
        <w:rPr>
          <w:rFonts w:ascii="Century Gothic" w:hAnsi="Century Gothic"/>
          <w:sz w:val="18"/>
          <w:szCs w:val="18"/>
        </w:rPr>
      </w:pPr>
      <w:r>
        <w:rPr>
          <w:rFonts w:ascii="Century Gothic" w:hAnsi="Century Gothic"/>
          <w:sz w:val="18"/>
          <w:szCs w:val="18"/>
        </w:rPr>
        <w:t>A</w:t>
      </w:r>
      <w:r w:rsidR="007936A0" w:rsidRPr="008A7710">
        <w:rPr>
          <w:rFonts w:ascii="Century Gothic" w:hAnsi="Century Gothic"/>
          <w:sz w:val="18"/>
          <w:szCs w:val="18"/>
        </w:rPr>
        <w:t>dd a small amount of Diluent if needed for consistency.</w:t>
      </w:r>
    </w:p>
    <w:p w14:paraId="5BF57791" w14:textId="04DD6E45" w:rsidR="007936A0" w:rsidRDefault="007936A0" w:rsidP="0090797A">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66BE71D8" w14:textId="77777777" w:rsidR="00FF4B11" w:rsidRDefault="00FF4B11" w:rsidP="0090797A">
      <w:pPr>
        <w:rPr>
          <w:rFonts w:ascii="Century Gothic" w:hAnsi="Century Gothic"/>
          <w:sz w:val="18"/>
          <w:szCs w:val="18"/>
        </w:rPr>
      </w:pPr>
    </w:p>
    <w:p w14:paraId="45C98DDC" w14:textId="77777777" w:rsidR="00FF4B11" w:rsidRDefault="00FF4B11" w:rsidP="0090797A">
      <w:pPr>
        <w:rPr>
          <w:rFonts w:ascii="Century Gothic" w:hAnsi="Century Gothic"/>
          <w:sz w:val="18"/>
          <w:szCs w:val="18"/>
        </w:rPr>
      </w:pPr>
    </w:p>
    <w:p w14:paraId="15A33031" w14:textId="77777777" w:rsidR="00FF4B11" w:rsidRDefault="00FF4B11" w:rsidP="0090797A">
      <w:pPr>
        <w:rPr>
          <w:rFonts w:ascii="Century Gothic" w:hAnsi="Century Gothic"/>
          <w:sz w:val="18"/>
          <w:szCs w:val="18"/>
        </w:rPr>
      </w:pPr>
    </w:p>
    <w:p w14:paraId="353B65D1" w14:textId="77777777" w:rsidR="00FF4B11" w:rsidRDefault="00FF4B11" w:rsidP="0090797A">
      <w:pPr>
        <w:rPr>
          <w:rFonts w:ascii="Century Gothic" w:hAnsi="Century Gothic"/>
          <w:sz w:val="18"/>
          <w:szCs w:val="18"/>
        </w:rPr>
      </w:pPr>
    </w:p>
    <w:p w14:paraId="03102A91" w14:textId="77777777" w:rsidR="00FF4B11" w:rsidRPr="008A7710" w:rsidRDefault="00FF4B11" w:rsidP="0090797A">
      <w:pPr>
        <w:rPr>
          <w:rFonts w:ascii="Century Gothic" w:hAnsi="Century Gothic"/>
          <w:sz w:val="18"/>
          <w:szCs w:val="18"/>
        </w:rPr>
      </w:pPr>
    </w:p>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2E934528" w:rsidR="0090797A" w:rsidRPr="00B1410D" w:rsidRDefault="00511F86" w:rsidP="0090797A">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4675748B" w14:textId="6B1B8646" w:rsidR="0090797A" w:rsidRPr="00B1410D" w:rsidRDefault="00511F86" w:rsidP="0090797A">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2304E119" w14:textId="0792151A"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D3C4571" w14:textId="271EF1C3"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6A327F49" w:rsidR="0090797A" w:rsidRPr="00B1410D" w:rsidRDefault="00511F86" w:rsidP="0090797A">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07D75113" w14:textId="52BD437F"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A4E0A4F" w14:textId="20577D63"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4EEE72AF" w14:textId="3B755622"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6C0DA480" w:rsidR="0090797A" w:rsidRPr="00B1410D" w:rsidRDefault="00511F86" w:rsidP="0090797A">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6BC5D5A0" w14:textId="5F8B3D00" w:rsidR="0090797A" w:rsidRPr="00B1410D" w:rsidRDefault="00511F86" w:rsidP="0090797A">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1FA139FD" w14:textId="4BE42E66"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73A50E4" w14:textId="12DBE838"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4E5C042C" w14:textId="77777777" w:rsidR="005C625C" w:rsidRPr="00A775C0" w:rsidRDefault="005C625C" w:rsidP="005C625C">
      <w:pPr>
        <w:rPr>
          <w:rFonts w:ascii="Century Gothic" w:hAnsi="Century Gothic"/>
          <w:sz w:val="18"/>
          <w:szCs w:val="18"/>
        </w:rPr>
      </w:pPr>
    </w:p>
    <w:p w14:paraId="127B53E7" w14:textId="5ECCDBF9" w:rsidR="00593812" w:rsidRPr="00593812" w:rsidRDefault="00593812" w:rsidP="00593812">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204E92D8" w14:textId="77777777" w:rsidR="00593812" w:rsidRPr="00593812" w:rsidRDefault="00593812" w:rsidP="00593812">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C083" w14:textId="77777777" w:rsidR="00D609B7" w:rsidRDefault="00D609B7" w:rsidP="008724E4">
      <w:r>
        <w:separator/>
      </w:r>
    </w:p>
  </w:endnote>
  <w:endnote w:type="continuationSeparator" w:id="0">
    <w:p w14:paraId="11B76266" w14:textId="77777777" w:rsidR="00D609B7" w:rsidRDefault="00D609B7"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6406" w14:textId="77777777" w:rsidR="00D609B7" w:rsidRDefault="00D609B7" w:rsidP="008724E4">
      <w:r>
        <w:separator/>
      </w:r>
    </w:p>
  </w:footnote>
  <w:footnote w:type="continuationSeparator" w:id="0">
    <w:p w14:paraId="55BADCD8" w14:textId="77777777" w:rsidR="00D609B7" w:rsidRDefault="00D609B7"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43CF632" w:rsidR="00971EE9" w:rsidRDefault="000A10B0" w:rsidP="00971EE9">
                          <w:pPr>
                            <w:pStyle w:val="NoSpacing"/>
                            <w:rPr>
                              <w:rFonts w:ascii="Century Gothic" w:hAnsi="Century Gothic" w:cs="Arial"/>
                              <w:sz w:val="24"/>
                              <w:szCs w:val="24"/>
                            </w:rPr>
                          </w:pPr>
                          <w:proofErr w:type="spellStart"/>
                          <w:r>
                            <w:rPr>
                              <w:rFonts w:ascii="Century Gothic" w:hAnsi="Century Gothic" w:cs="Arial"/>
                              <w:sz w:val="24"/>
                              <w:szCs w:val="24"/>
                            </w:rPr>
                            <w:t>Supa</w:t>
                          </w:r>
                          <w:r w:rsidR="00D354F1">
                            <w:rPr>
                              <w:rFonts w:ascii="Century Gothic" w:hAnsi="Century Gothic" w:cs="Arial"/>
                              <w:sz w:val="24"/>
                              <w:szCs w:val="24"/>
                            </w:rPr>
                            <w:t>Fast</w:t>
                          </w:r>
                          <w:proofErr w:type="spellEnd"/>
                          <w:r>
                            <w:rPr>
                              <w:rFonts w:ascii="Century Gothic" w:hAnsi="Century Gothic" w:cs="Arial"/>
                              <w:sz w:val="24"/>
                              <w:szCs w:val="24"/>
                            </w:rPr>
                            <w:t xml:space="preserve">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443CF632" w:rsidR="00971EE9" w:rsidRDefault="000A10B0" w:rsidP="00971EE9">
                    <w:pPr>
                      <w:pStyle w:val="NoSpacing"/>
                      <w:rPr>
                        <w:rFonts w:ascii="Century Gothic" w:hAnsi="Century Gothic" w:cs="Arial"/>
                        <w:sz w:val="24"/>
                        <w:szCs w:val="24"/>
                      </w:rPr>
                    </w:pPr>
                    <w:proofErr w:type="spellStart"/>
                    <w:r>
                      <w:rPr>
                        <w:rFonts w:ascii="Century Gothic" w:hAnsi="Century Gothic" w:cs="Arial"/>
                        <w:sz w:val="24"/>
                        <w:szCs w:val="24"/>
                      </w:rPr>
                      <w:t>Supa</w:t>
                    </w:r>
                    <w:r w:rsidR="00D354F1">
                      <w:rPr>
                        <w:rFonts w:ascii="Century Gothic" w:hAnsi="Century Gothic" w:cs="Arial"/>
                        <w:sz w:val="24"/>
                        <w:szCs w:val="24"/>
                      </w:rPr>
                      <w:t>Fast</w:t>
                    </w:r>
                    <w:proofErr w:type="spellEnd"/>
                    <w:r>
                      <w:rPr>
                        <w:rFonts w:ascii="Century Gothic" w:hAnsi="Century Gothic" w:cs="Arial"/>
                        <w:sz w:val="24"/>
                        <w:szCs w:val="24"/>
                      </w:rPr>
                      <w:t xml:space="preserve"> Protective Coating</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1"/>
  </w:num>
  <w:num w:numId="2" w16cid:durableId="1936594422">
    <w:abstractNumId w:val="8"/>
  </w:num>
  <w:num w:numId="3" w16cid:durableId="1549222732">
    <w:abstractNumId w:val="15"/>
  </w:num>
  <w:num w:numId="4" w16cid:durableId="516038351">
    <w:abstractNumId w:val="12"/>
  </w:num>
  <w:num w:numId="5" w16cid:durableId="1433666172">
    <w:abstractNumId w:val="6"/>
  </w:num>
  <w:num w:numId="6" w16cid:durableId="1121387421">
    <w:abstractNumId w:val="13"/>
  </w:num>
  <w:num w:numId="7" w16cid:durableId="1258175536">
    <w:abstractNumId w:val="9"/>
  </w:num>
  <w:num w:numId="8" w16cid:durableId="905452399">
    <w:abstractNumId w:val="10"/>
  </w:num>
  <w:num w:numId="9" w16cid:durableId="485779696">
    <w:abstractNumId w:val="3"/>
  </w:num>
  <w:num w:numId="10" w16cid:durableId="1860464153">
    <w:abstractNumId w:val="17"/>
  </w:num>
  <w:num w:numId="11" w16cid:durableId="678853531">
    <w:abstractNumId w:val="14"/>
  </w:num>
  <w:num w:numId="12" w16cid:durableId="1364282823">
    <w:abstractNumId w:val="4"/>
  </w:num>
  <w:num w:numId="13" w16cid:durableId="1444769467">
    <w:abstractNumId w:val="2"/>
  </w:num>
  <w:num w:numId="14" w16cid:durableId="625044527">
    <w:abstractNumId w:val="0"/>
  </w:num>
  <w:num w:numId="15" w16cid:durableId="303588269">
    <w:abstractNumId w:val="5"/>
  </w:num>
  <w:num w:numId="16" w16cid:durableId="1558977040">
    <w:abstractNumId w:val="7"/>
  </w:num>
  <w:num w:numId="17" w16cid:durableId="1805655284">
    <w:abstractNumId w:val="16"/>
  </w:num>
  <w:num w:numId="18" w16cid:durableId="165979689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A10B0"/>
    <w:rsid w:val="000B0D5A"/>
    <w:rsid w:val="00120D55"/>
    <w:rsid w:val="00174E40"/>
    <w:rsid w:val="001E10D5"/>
    <w:rsid w:val="0022351E"/>
    <w:rsid w:val="00260CCD"/>
    <w:rsid w:val="00362BD0"/>
    <w:rsid w:val="003A1A95"/>
    <w:rsid w:val="003A43DC"/>
    <w:rsid w:val="003F3910"/>
    <w:rsid w:val="004413FA"/>
    <w:rsid w:val="00446035"/>
    <w:rsid w:val="00464061"/>
    <w:rsid w:val="004870A3"/>
    <w:rsid w:val="00487E35"/>
    <w:rsid w:val="004C2FF0"/>
    <w:rsid w:val="0050044E"/>
    <w:rsid w:val="00511F86"/>
    <w:rsid w:val="005207C1"/>
    <w:rsid w:val="005300EC"/>
    <w:rsid w:val="00556514"/>
    <w:rsid w:val="00571D27"/>
    <w:rsid w:val="00585FFD"/>
    <w:rsid w:val="00593812"/>
    <w:rsid w:val="005C625C"/>
    <w:rsid w:val="0064483B"/>
    <w:rsid w:val="006B2DAE"/>
    <w:rsid w:val="006D1103"/>
    <w:rsid w:val="006E7D8F"/>
    <w:rsid w:val="007537F0"/>
    <w:rsid w:val="00770DEE"/>
    <w:rsid w:val="007769B6"/>
    <w:rsid w:val="00792B97"/>
    <w:rsid w:val="007936A0"/>
    <w:rsid w:val="007C0BDE"/>
    <w:rsid w:val="007F07A8"/>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A003DE"/>
    <w:rsid w:val="00A2458C"/>
    <w:rsid w:val="00A775C0"/>
    <w:rsid w:val="00AA5B8A"/>
    <w:rsid w:val="00AB2564"/>
    <w:rsid w:val="00AD6A71"/>
    <w:rsid w:val="00AF55EA"/>
    <w:rsid w:val="00B1410D"/>
    <w:rsid w:val="00B8173F"/>
    <w:rsid w:val="00C35EC5"/>
    <w:rsid w:val="00C44B36"/>
    <w:rsid w:val="00C76735"/>
    <w:rsid w:val="00C94B5D"/>
    <w:rsid w:val="00D024E0"/>
    <w:rsid w:val="00D262E7"/>
    <w:rsid w:val="00D354F1"/>
    <w:rsid w:val="00D609B7"/>
    <w:rsid w:val="00DA792A"/>
    <w:rsid w:val="00DC285E"/>
    <w:rsid w:val="00E61D9C"/>
    <w:rsid w:val="00EA4EEC"/>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32</cp:revision>
  <dcterms:created xsi:type="dcterms:W3CDTF">2025-03-21T21:29:00Z</dcterms:created>
  <dcterms:modified xsi:type="dcterms:W3CDTF">2025-08-03T00:26:00Z</dcterms:modified>
</cp:coreProperties>
</file>